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六安市中医院</w:t>
      </w:r>
      <w:r>
        <w:rPr>
          <w:rFonts w:hint="eastAsia" w:ascii="仿宋_GB2312" w:eastAsia="仿宋_GB2312"/>
          <w:b/>
          <w:bCs/>
          <w:sz w:val="28"/>
          <w:szCs w:val="32"/>
          <w:lang w:eastAsia="zh-CN"/>
        </w:rPr>
        <w:t>六安市中医院艾柱艾绒零星</w:t>
      </w:r>
      <w:r>
        <w:rPr>
          <w:rFonts w:hint="eastAsia" w:ascii="仿宋_GB2312" w:eastAsia="仿宋_GB2312"/>
          <w:b/>
          <w:bCs/>
          <w:sz w:val="28"/>
          <w:szCs w:val="32"/>
        </w:rPr>
        <w:t>询价项目成交公告</w:t>
      </w:r>
    </w:p>
    <w:p>
      <w:pPr>
        <w:rPr>
          <w:rFonts w:ascii="仿宋_GB2312" w:eastAsia="仿宋_GB2312"/>
          <w:sz w:val="28"/>
          <w:szCs w:val="32"/>
        </w:rPr>
      </w:pPr>
    </w:p>
    <w:tbl>
      <w:tblPr>
        <w:tblStyle w:val="4"/>
        <w:tblW w:w="7149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62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0" w:type="dxa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6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六安市中医院艾柱艾绒零星</w:t>
            </w:r>
            <w:r>
              <w:rPr>
                <w:rFonts w:hint="eastAsia" w:ascii="仿宋_GB2312" w:eastAsia="仿宋_GB2312"/>
                <w:sz w:val="28"/>
                <w:szCs w:val="32"/>
              </w:rPr>
              <w:t>询价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项目编号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zh-CN"/>
              </w:rPr>
              <w:t>LASZYY-zwklx202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采购时间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成交单位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/>
                <w:lang w:val="en-US" w:eastAsia="zh-CN"/>
              </w:rPr>
              <w:t>合肥龙轩医疗器械销售有限公司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公示时间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朱老师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0564-3597279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0" w:type="dxa"/>
        </w:trPr>
        <w:tc>
          <w:tcPr>
            <w:tcW w:w="7149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备注：如有异议，请于2023年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日下午1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:00公示期内向招标办以书面形式反映，逾期不予受理。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32"/>
        </w:rPr>
        <w:t>总务科</w:t>
      </w: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jlkOTM0YzExMGZlMjNhMzBhMGI5MWNmYTM3YjQifQ=="/>
  </w:docVars>
  <w:rsids>
    <w:rsidRoot w:val="00AB0DA4"/>
    <w:rsid w:val="0011269C"/>
    <w:rsid w:val="00283C45"/>
    <w:rsid w:val="004651B5"/>
    <w:rsid w:val="005A64D8"/>
    <w:rsid w:val="00AB0DA4"/>
    <w:rsid w:val="00C24804"/>
    <w:rsid w:val="00F07135"/>
    <w:rsid w:val="010855F2"/>
    <w:rsid w:val="12745C43"/>
    <w:rsid w:val="56363402"/>
    <w:rsid w:val="6FC45645"/>
    <w:rsid w:val="70E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940-3618-4233-9021-272CB392D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213</Characters>
  <Lines>2</Lines>
  <Paragraphs>1</Paragraphs>
  <TotalTime>1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张淼</cp:lastModifiedBy>
  <dcterms:modified xsi:type="dcterms:W3CDTF">2023-03-23T07:28:53Z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87469A0D74F54C2B99C301A27F5378E6</vt:lpwstr>
  </property>
</Properties>
</file>