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手术</w:t>
      </w:r>
      <w:r>
        <w:rPr>
          <w:rFonts w:hint="eastAsia" w:asciiTheme="majorEastAsia" w:hAnsiTheme="majorEastAsia" w:eastAsiaTheme="majorEastAsia"/>
          <w:b/>
          <w:sz w:val="32"/>
          <w:szCs w:val="32"/>
          <w:u w:val="single"/>
        </w:rPr>
        <w:t>器械</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0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0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00" w:lineRule="exact"/>
        <w:ind w:firstLine="422" w:firstLineChars="200"/>
        <w:rPr>
          <w:rFonts w:ascii="仿宋" w:hAnsi="仿宋" w:eastAsia="仿宋"/>
          <w:b/>
          <w:szCs w:val="21"/>
        </w:rPr>
      </w:pPr>
      <w:r>
        <w:rPr>
          <w:rFonts w:hint="eastAsia" w:ascii="仿宋" w:hAnsi="仿宋" w:eastAsia="仿宋"/>
          <w:b/>
          <w:szCs w:val="21"/>
        </w:rPr>
        <w:t>备注：</w:t>
      </w:r>
    </w:p>
    <w:p>
      <w:pPr>
        <w:spacing w:line="30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spacing w:line="300" w:lineRule="exact"/>
        <w:ind w:firstLine="420" w:firstLineChars="200"/>
        <w:rPr>
          <w:rFonts w:ascii="仿宋" w:hAnsi="仿宋" w:eastAsia="仿宋"/>
          <w:b/>
          <w:szCs w:val="21"/>
          <w:u w:val="single"/>
        </w:rPr>
      </w:pPr>
      <w:r>
        <w:rPr>
          <w:rFonts w:hint="eastAsia" w:ascii="仿宋" w:hAnsi="仿宋" w:eastAsia="仿宋"/>
          <w:szCs w:val="21"/>
        </w:rPr>
        <w:t>2、响应情况（是/否）若为否则继续填写具体建议修改意见，建议修改意见须提供相应证明材料（</w:t>
      </w:r>
      <w:r>
        <w:rPr>
          <w:rFonts w:hint="eastAsia" w:ascii="仿宋" w:hAnsi="仿宋" w:eastAsia="仿宋" w:cs="仿宋"/>
          <w:bCs/>
          <w:szCs w:val="21"/>
        </w:rPr>
        <w:t>★项</w:t>
      </w:r>
      <w:r>
        <w:rPr>
          <w:rFonts w:hint="eastAsia" w:ascii="仿宋" w:hAnsi="仿宋" w:eastAsia="仿宋"/>
          <w:szCs w:val="21"/>
        </w:rPr>
        <w:t>证明材料须为政府主管部门【或</w:t>
      </w:r>
      <w:r>
        <w:rPr>
          <w:rStyle w:val="11"/>
          <w:rFonts w:hint="eastAsia" w:ascii="仿宋" w:hAnsi="仿宋" w:eastAsia="仿宋" w:cs="仿宋"/>
          <w:bCs/>
          <w:szCs w:val="21"/>
        </w:rPr>
        <w:t>具备CMA&lt;或CNAS&gt;资质检测机构】出具的</w:t>
      </w:r>
      <w:r>
        <w:rPr>
          <w:rFonts w:hint="eastAsia" w:ascii="仿宋" w:hAnsi="仿宋" w:eastAsia="仿宋"/>
          <w:szCs w:val="21"/>
        </w:rPr>
        <w:t>检测报告，非</w:t>
      </w:r>
      <w:r>
        <w:rPr>
          <w:rFonts w:hint="eastAsia" w:ascii="仿宋" w:hAnsi="仿宋" w:eastAsia="仿宋" w:cs="仿宋"/>
          <w:bCs/>
          <w:szCs w:val="21"/>
        </w:rPr>
        <w:t>★项</w:t>
      </w:r>
      <w:r>
        <w:rPr>
          <w:rFonts w:hint="eastAsia" w:ascii="仿宋" w:hAnsi="仿宋" w:eastAsia="仿宋"/>
          <w:szCs w:val="21"/>
        </w:rPr>
        <w:t>证明材料可为除彩页外的其他材料，无证明材料则不予采纳；建议修改意见原则上须满足业界主流品牌同档次水平产品且不得为独家），</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00" w:lineRule="exact"/>
        <w:ind w:firstLine="420" w:firstLineChars="200"/>
        <w:rPr>
          <w:rFonts w:ascii="仿宋" w:hAnsi="仿宋" w:eastAsia="仿宋"/>
          <w:bCs/>
          <w:szCs w:val="21"/>
        </w:rPr>
      </w:pPr>
      <w:r>
        <w:rPr>
          <w:rFonts w:hint="eastAsia" w:ascii="仿宋" w:hAnsi="仿宋" w:eastAsia="仿宋"/>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pPr>
        <w:spacing w:line="300" w:lineRule="exact"/>
        <w:ind w:firstLine="422" w:firstLineChars="200"/>
        <w:rPr>
          <w:rFonts w:ascii="仿宋" w:hAnsi="仿宋" w:eastAsia="仿宋"/>
          <w:szCs w:val="21"/>
        </w:rPr>
      </w:pPr>
      <w:r>
        <w:rPr>
          <w:rFonts w:hint="eastAsia" w:ascii="仿宋" w:hAnsi="仿宋" w:eastAsia="仿宋"/>
          <w:b/>
          <w:szCs w:val="21"/>
        </w:rPr>
        <w:t>4、杜绝两现象：</w:t>
      </w:r>
      <w:r>
        <w:rPr>
          <w:rFonts w:hint="eastAsia" w:ascii="仿宋" w:hAnsi="仿宋" w:eastAsia="仿宋"/>
          <w:bCs/>
          <w:szCs w:val="21"/>
        </w:rPr>
        <w:t>一是整机保修3年，保修范围不包含须定期更换零部件，须定期更换零部件报价清单如下...；二是将须定期更换零部件变为耗材，恶意降低货物价格，提高耗材价（或直接提高耗材报价）。</w:t>
      </w:r>
    </w:p>
    <w:p>
      <w:pPr>
        <w:spacing w:line="30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00" w:lineRule="exact"/>
        <w:ind w:firstLine="420" w:firstLineChars="200"/>
        <w:rPr>
          <w:rFonts w:ascii="仿宋" w:hAnsi="仿宋" w:eastAsia="仿宋"/>
          <w:b/>
          <w:szCs w:val="21"/>
        </w:rPr>
      </w:pPr>
      <w:r>
        <w:rPr>
          <w:rFonts w:hint="eastAsia" w:ascii="仿宋" w:hAnsi="仿宋" w:eastAsia="仿宋" w:cs="仿宋"/>
          <w:bCs/>
          <w:szCs w:val="21"/>
        </w:rPr>
        <w:t>5、拟设置为★项参数要求投标人在投标文件中所提供的证明材料须为政府主管部门</w:t>
      </w:r>
      <w:r>
        <w:rPr>
          <w:rFonts w:hint="eastAsia" w:ascii="仿宋" w:hAnsi="仿宋" w:eastAsia="仿宋" w:cs="仿宋"/>
          <w:b/>
          <w:szCs w:val="21"/>
        </w:rPr>
        <w:t>（</w:t>
      </w:r>
      <w:r>
        <w:rPr>
          <w:rStyle w:val="11"/>
          <w:rFonts w:hint="eastAsia" w:ascii="仿宋" w:hAnsi="仿宋" w:eastAsia="仿宋" w:cs="仿宋"/>
          <w:b/>
          <w:szCs w:val="21"/>
        </w:rPr>
        <w:t>或具备CMA【或CNAS】资质检测机构）</w:t>
      </w:r>
      <w:r>
        <w:rPr>
          <w:rStyle w:val="11"/>
          <w:rFonts w:hint="eastAsia" w:ascii="仿宋" w:hAnsi="仿宋" w:eastAsia="仿宋" w:cs="仿宋"/>
          <w:bCs/>
          <w:szCs w:val="21"/>
        </w:rPr>
        <w:t>出具的质检报告原件扫描件（政府主管部门</w:t>
      </w:r>
      <w:r>
        <w:rPr>
          <w:rFonts w:hint="eastAsia" w:ascii="仿宋" w:hAnsi="仿宋" w:eastAsia="仿宋" w:cs="仿宋"/>
          <w:bCs/>
          <w:szCs w:val="21"/>
        </w:rPr>
        <w:t>如国家</w:t>
      </w:r>
      <w:r>
        <w:rPr>
          <w:rStyle w:val="11"/>
          <w:rFonts w:hint="eastAsia" w:ascii="仿宋" w:hAnsi="仿宋" w:eastAsia="仿宋" w:cs="仿宋"/>
          <w:bCs/>
          <w:szCs w:val="21"/>
        </w:rPr>
        <w:t>食药监局或其下属单位或省级医疗器械检验机构或省级食品药品检验机构等）。</w:t>
      </w:r>
    </w:p>
    <w:p>
      <w:pPr>
        <w:spacing w:line="300" w:lineRule="exact"/>
        <w:ind w:firstLine="420" w:firstLineChars="200"/>
        <w:rPr>
          <w:rFonts w:ascii="仿宋" w:hAnsi="仿宋" w:eastAsia="仿宋"/>
          <w:bCs/>
          <w:szCs w:val="21"/>
        </w:rPr>
      </w:pPr>
      <w:r>
        <w:rPr>
          <w:rFonts w:hint="eastAsia" w:ascii="仿宋" w:hAnsi="仿宋" w:eastAsia="仿宋"/>
          <w:bCs/>
          <w:szCs w:val="21"/>
        </w:rPr>
        <w:t>附件：表1-4</w:t>
      </w:r>
    </w:p>
    <w:p>
      <w:pPr>
        <w:pStyle w:val="2"/>
        <w:ind w:firstLine="200"/>
      </w:pPr>
    </w:p>
    <w:p>
      <w:pPr>
        <w:spacing w:line="320" w:lineRule="exact"/>
        <w:rPr>
          <w:rFonts w:ascii="仿宋" w:hAnsi="仿宋" w:eastAsia="仿宋"/>
          <w:b/>
          <w:szCs w:val="21"/>
        </w:rPr>
      </w:pPr>
      <w:r>
        <w:rPr>
          <w:rFonts w:hint="eastAsia" w:ascii="仿宋" w:hAnsi="仿宋" w:eastAsia="仿宋"/>
          <w:b/>
          <w:szCs w:val="21"/>
        </w:rPr>
        <w:t>第一部分：拟购项目初步参数结构</w:t>
      </w:r>
    </w:p>
    <w:tbl>
      <w:tblPr>
        <w:tblStyle w:val="9"/>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665"/>
        <w:gridCol w:w="1560"/>
        <w:gridCol w:w="91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00" w:type="dxa"/>
            <w:gridSpan w:val="3"/>
          </w:tcPr>
          <w:p>
            <w:pPr>
              <w:spacing w:line="320" w:lineRule="exact"/>
              <w:jc w:val="center"/>
              <w:rPr>
                <w:rFonts w:ascii="仿宋" w:hAnsi="仿宋" w:eastAsia="仿宋"/>
                <w:bCs/>
                <w:szCs w:val="21"/>
              </w:rPr>
            </w:pPr>
            <w:r>
              <w:rPr>
                <w:rFonts w:hint="eastAsia" w:ascii="仿宋" w:hAnsi="仿宋" w:eastAsia="仿宋"/>
                <w:bCs/>
                <w:szCs w:val="21"/>
              </w:rPr>
              <w:t>本项目初步参数拟设置情况</w:t>
            </w:r>
          </w:p>
        </w:tc>
        <w:tc>
          <w:tcPr>
            <w:tcW w:w="915" w:type="dxa"/>
          </w:tcPr>
          <w:p>
            <w:pPr>
              <w:spacing w:line="320" w:lineRule="exact"/>
              <w:jc w:val="center"/>
              <w:rPr>
                <w:rFonts w:ascii="仿宋" w:hAnsi="仿宋" w:eastAsia="仿宋"/>
                <w:bCs/>
                <w:szCs w:val="21"/>
              </w:rPr>
            </w:pPr>
          </w:p>
        </w:tc>
        <w:tc>
          <w:tcPr>
            <w:tcW w:w="810" w:type="dxa"/>
            <w:vMerge w:val="restart"/>
          </w:tcPr>
          <w:p>
            <w:pPr>
              <w:spacing w:line="320" w:lineRule="exact"/>
              <w:jc w:val="center"/>
              <w:rPr>
                <w:rFonts w:ascii="仿宋" w:hAnsi="仿宋"/>
                <w:bCs/>
                <w:szCs w:val="21"/>
              </w:rPr>
            </w:pPr>
            <w:r>
              <w:rPr>
                <w:rFonts w:hint="eastAsia" w:ascii="仿宋" w:hAnsi="仿宋" w:eastAsia="仿宋"/>
                <w:bCs/>
                <w:szCs w:val="21"/>
              </w:rPr>
              <w:t>响应情况</w:t>
            </w:r>
          </w:p>
        </w:tc>
        <w:tc>
          <w:tcPr>
            <w:tcW w:w="2040" w:type="dxa"/>
            <w:vMerge w:val="restart"/>
          </w:tcPr>
          <w:p>
            <w:pPr>
              <w:spacing w:line="320" w:lineRule="exact"/>
              <w:jc w:val="center"/>
              <w:rPr>
                <w:rFonts w:ascii="仿宋" w:hAnsi="仿宋" w:eastAsia="仿宋"/>
                <w:bCs/>
                <w:szCs w:val="21"/>
              </w:rPr>
            </w:pPr>
            <w:r>
              <w:rPr>
                <w:rFonts w:hint="eastAsia" w:ascii="仿宋" w:hAnsi="仿宋" w:eastAsia="仿宋"/>
                <w:bCs/>
                <w:szCs w:val="21"/>
              </w:rPr>
              <w:t>建议修改指标</w:t>
            </w:r>
          </w:p>
        </w:tc>
        <w:tc>
          <w:tcPr>
            <w:tcW w:w="1980" w:type="dxa"/>
            <w:vMerge w:val="restart"/>
          </w:tcPr>
          <w:p>
            <w:pPr>
              <w:spacing w:line="320" w:lineRule="exact"/>
              <w:jc w:val="center"/>
              <w:rPr>
                <w:rFonts w:ascii="仿宋" w:hAnsi="仿宋" w:eastAsia="仿宋"/>
                <w:bCs/>
                <w:szCs w:val="21"/>
              </w:rPr>
            </w:pPr>
            <w:r>
              <w:rPr>
                <w:rFonts w:hint="eastAsia" w:ascii="仿宋" w:hAnsi="仿宋" w:eastAsia="仿宋"/>
                <w:bCs/>
                <w:szCs w:val="21"/>
              </w:rPr>
              <w:t>备注（真实指标、是否独家、是否提供有效检测报告）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Cs/>
                <w:szCs w:val="21"/>
              </w:rPr>
            </w:pPr>
            <w:r>
              <w:rPr>
                <w:rFonts w:hint="eastAsia" w:ascii="仿宋" w:hAnsi="仿宋" w:eastAsia="仿宋"/>
                <w:bCs/>
                <w:szCs w:val="21"/>
              </w:rPr>
              <w:t>序号</w:t>
            </w:r>
          </w:p>
        </w:tc>
        <w:tc>
          <w:tcPr>
            <w:tcW w:w="1665" w:type="dxa"/>
          </w:tcPr>
          <w:p>
            <w:pPr>
              <w:spacing w:line="320" w:lineRule="exact"/>
              <w:jc w:val="center"/>
              <w:rPr>
                <w:rFonts w:ascii="仿宋" w:hAnsi="仿宋" w:eastAsia="仿宋"/>
                <w:bCs/>
                <w:szCs w:val="21"/>
              </w:rPr>
            </w:pPr>
            <w:r>
              <w:rPr>
                <w:rFonts w:hint="eastAsia" w:ascii="仿宋" w:hAnsi="仿宋" w:eastAsia="仿宋"/>
                <w:bCs/>
                <w:szCs w:val="21"/>
              </w:rPr>
              <w:t>参数名称</w:t>
            </w:r>
          </w:p>
        </w:tc>
        <w:tc>
          <w:tcPr>
            <w:tcW w:w="1560" w:type="dxa"/>
          </w:tcPr>
          <w:p>
            <w:pPr>
              <w:spacing w:line="320" w:lineRule="exact"/>
              <w:jc w:val="center"/>
              <w:rPr>
                <w:rFonts w:ascii="仿宋" w:hAnsi="仿宋" w:eastAsia="仿宋"/>
                <w:bCs/>
                <w:szCs w:val="21"/>
              </w:rPr>
            </w:pPr>
            <w:r>
              <w:rPr>
                <w:rFonts w:hint="eastAsia" w:ascii="仿宋" w:hAnsi="仿宋" w:eastAsia="仿宋"/>
                <w:bCs/>
                <w:szCs w:val="21"/>
              </w:rPr>
              <w:t>初步参数设置情况</w:t>
            </w:r>
          </w:p>
        </w:tc>
        <w:tc>
          <w:tcPr>
            <w:tcW w:w="915" w:type="dxa"/>
          </w:tcPr>
          <w:p>
            <w:pPr>
              <w:spacing w:line="320" w:lineRule="exact"/>
              <w:jc w:val="center"/>
              <w:rPr>
                <w:rFonts w:ascii="仿宋" w:hAnsi="仿宋" w:eastAsia="仿宋"/>
                <w:bCs/>
                <w:szCs w:val="21"/>
              </w:rPr>
            </w:pPr>
            <w:r>
              <w:rPr>
                <w:rFonts w:hint="eastAsia" w:ascii="仿宋" w:hAnsi="仿宋" w:eastAsia="仿宋"/>
                <w:bCs/>
                <w:szCs w:val="21"/>
              </w:rPr>
              <w:t>是否设置为为★</w:t>
            </w:r>
          </w:p>
        </w:tc>
        <w:tc>
          <w:tcPr>
            <w:tcW w:w="810" w:type="dxa"/>
            <w:vMerge w:val="continue"/>
          </w:tcPr>
          <w:p>
            <w:pPr>
              <w:spacing w:line="320" w:lineRule="exact"/>
              <w:rPr>
                <w:rFonts w:ascii="仿宋" w:hAnsi="仿宋" w:eastAsia="仿宋"/>
                <w:bCs/>
                <w:szCs w:val="21"/>
              </w:rPr>
            </w:pPr>
          </w:p>
        </w:tc>
        <w:tc>
          <w:tcPr>
            <w:tcW w:w="2040" w:type="dxa"/>
            <w:vMerge w:val="continue"/>
          </w:tcPr>
          <w:p>
            <w:pPr>
              <w:spacing w:line="320" w:lineRule="exact"/>
              <w:rPr>
                <w:rFonts w:ascii="仿宋" w:hAnsi="仿宋" w:eastAsia="仿宋"/>
                <w:bCs/>
                <w:szCs w:val="21"/>
              </w:rPr>
            </w:pPr>
          </w:p>
        </w:tc>
        <w:tc>
          <w:tcPr>
            <w:tcW w:w="1980" w:type="dxa"/>
            <w:vMerge w:val="continue"/>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一次性套管穿刺器</w:t>
            </w:r>
          </w:p>
        </w:tc>
        <w:tc>
          <w:tcPr>
            <w:tcW w:w="1560" w:type="dxa"/>
          </w:tcPr>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1、套管穿刺针：</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细针：5*180mm（至少2根），</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粗针：10*180mm（至少1根）。</w:t>
            </w:r>
          </w:p>
          <w:p>
            <w:pPr>
              <w:pStyle w:val="2"/>
              <w:ind w:left="0" w:leftChars="0" w:firstLine="0" w:firstLineChars="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2、标本袋。</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bCs/>
                <w:sz w:val="24"/>
                <w:szCs w:val="24"/>
                <w:lang w:eastAsia="zh-CN"/>
              </w:rPr>
            </w:pPr>
            <w:r>
              <w:rPr>
                <w:rFonts w:hint="eastAsia" w:ascii="宋体" w:hAnsi="宋体" w:eastAsia="宋体" w:cs="宋体"/>
                <w:sz w:val="24"/>
                <w:szCs w:val="24"/>
                <w:lang w:eastAsia="zh-CN"/>
              </w:rPr>
              <w:t>医用拉钩</w:t>
            </w:r>
          </w:p>
        </w:tc>
        <w:tc>
          <w:tcPr>
            <w:tcW w:w="1560" w:type="dxa"/>
          </w:tcPr>
          <w:p>
            <w:pPr>
              <w:spacing w:line="3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甲状腺拉钩，</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eastAsia="zh-CN"/>
              </w:rPr>
              <w:t>左弯</w:t>
            </w:r>
            <w:r>
              <w:rPr>
                <w:rFonts w:hint="eastAsia" w:ascii="宋体" w:hAnsi="宋体" w:eastAsia="宋体" w:cs="宋体"/>
                <w:bCs/>
                <w:sz w:val="24"/>
                <w:szCs w:val="24"/>
                <w:lang w:val="en-US" w:eastAsia="zh-CN"/>
              </w:rPr>
              <w:t>35，</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1.8*150mm，</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手柄防滑。</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vAlign w:val="top"/>
          </w:tcPr>
          <w:p>
            <w:pPr>
              <w:spacing w:line="320" w:lineRule="exact"/>
              <w:rPr>
                <w:rFonts w:hint="eastAsia" w:ascii="宋体" w:hAnsi="宋体" w:eastAsia="宋体" w:cs="宋体"/>
                <w:bCs/>
                <w:kern w:val="2"/>
                <w:sz w:val="24"/>
                <w:szCs w:val="24"/>
                <w:lang w:val="en-US" w:eastAsia="zh-CN" w:bidi="ar-SA"/>
              </w:rPr>
            </w:pPr>
            <w:r>
              <w:rPr>
                <w:rFonts w:hint="eastAsia" w:ascii="宋体" w:hAnsi="宋体" w:eastAsia="宋体" w:cs="宋体"/>
                <w:sz w:val="24"/>
                <w:szCs w:val="24"/>
                <w:lang w:eastAsia="zh-CN"/>
              </w:rPr>
              <w:t>医用拉钩</w:t>
            </w:r>
          </w:p>
        </w:tc>
        <w:tc>
          <w:tcPr>
            <w:tcW w:w="1560" w:type="dxa"/>
          </w:tcPr>
          <w:p>
            <w:pPr>
              <w:spacing w:line="3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甲状腺拉钩，</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eastAsia="zh-CN"/>
              </w:rPr>
              <w:t>左弯</w:t>
            </w:r>
            <w:r>
              <w:rPr>
                <w:rFonts w:hint="eastAsia" w:ascii="宋体" w:hAnsi="宋体" w:eastAsia="宋体" w:cs="宋体"/>
                <w:bCs/>
                <w:sz w:val="24"/>
                <w:szCs w:val="24"/>
                <w:lang w:val="en-US" w:eastAsia="zh-CN"/>
              </w:rPr>
              <w:t>25，</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1.8*150mm，</w:t>
            </w:r>
          </w:p>
          <w:p>
            <w:pPr>
              <w:spacing w:line="320" w:lineRule="exact"/>
              <w:rPr>
                <w:rFonts w:hint="eastAsia" w:ascii="宋体" w:hAnsi="宋体" w:eastAsia="宋体" w:cs="宋体"/>
                <w:bCs/>
                <w:sz w:val="24"/>
                <w:szCs w:val="24"/>
                <w:lang w:val="en-US"/>
              </w:rPr>
            </w:pPr>
            <w:r>
              <w:rPr>
                <w:rFonts w:hint="eastAsia" w:ascii="宋体" w:hAnsi="宋体" w:eastAsia="宋体" w:cs="宋体"/>
                <w:bCs/>
                <w:sz w:val="24"/>
                <w:szCs w:val="24"/>
                <w:lang w:val="en-US" w:eastAsia="zh-CN"/>
              </w:rPr>
              <w:t>手柄防滑。</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bCs/>
                <w:sz w:val="24"/>
                <w:szCs w:val="24"/>
              </w:rPr>
            </w:pPr>
            <w:r>
              <w:rPr>
                <w:rFonts w:hint="eastAsia" w:ascii="宋体" w:hAnsi="宋体" w:eastAsia="宋体" w:cs="宋体"/>
                <w:sz w:val="24"/>
                <w:szCs w:val="24"/>
                <w:lang w:eastAsia="zh-CN"/>
              </w:rPr>
              <w:t>医用拉钩</w:t>
            </w:r>
          </w:p>
        </w:tc>
        <w:tc>
          <w:tcPr>
            <w:tcW w:w="1560" w:type="dxa"/>
          </w:tcPr>
          <w:p>
            <w:pPr>
              <w:spacing w:line="3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甲状腺拉钩，</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eastAsia="zh-CN"/>
              </w:rPr>
              <w:t>右弯</w:t>
            </w:r>
            <w:r>
              <w:rPr>
                <w:rFonts w:hint="eastAsia" w:ascii="宋体" w:hAnsi="宋体" w:eastAsia="宋体" w:cs="宋体"/>
                <w:bCs/>
                <w:sz w:val="24"/>
                <w:szCs w:val="24"/>
                <w:lang w:val="en-US" w:eastAsia="zh-CN"/>
              </w:rPr>
              <w:t>35，</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1.8*150mm，</w:t>
            </w:r>
          </w:p>
          <w:p>
            <w:pPr>
              <w:spacing w:line="320" w:lineRule="exact"/>
              <w:rPr>
                <w:rFonts w:hint="eastAsia" w:ascii="宋体" w:hAnsi="宋体" w:eastAsia="宋体" w:cs="宋体"/>
                <w:bCs/>
                <w:sz w:val="24"/>
                <w:szCs w:val="24"/>
              </w:rPr>
            </w:pPr>
            <w:r>
              <w:rPr>
                <w:rFonts w:hint="eastAsia" w:ascii="宋体" w:hAnsi="宋体" w:eastAsia="宋体" w:cs="宋体"/>
                <w:bCs/>
                <w:sz w:val="24"/>
                <w:szCs w:val="24"/>
                <w:lang w:val="en-US" w:eastAsia="zh-CN"/>
              </w:rPr>
              <w:t>手柄防滑。</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bCs/>
                <w:sz w:val="24"/>
                <w:szCs w:val="24"/>
              </w:rPr>
            </w:pPr>
            <w:r>
              <w:rPr>
                <w:rFonts w:hint="eastAsia" w:ascii="宋体" w:hAnsi="宋体" w:eastAsia="宋体" w:cs="宋体"/>
                <w:sz w:val="24"/>
                <w:szCs w:val="24"/>
                <w:lang w:eastAsia="zh-CN"/>
              </w:rPr>
              <w:t>医用拉钩</w:t>
            </w:r>
          </w:p>
        </w:tc>
        <w:tc>
          <w:tcPr>
            <w:tcW w:w="1560" w:type="dxa"/>
          </w:tcPr>
          <w:p>
            <w:pPr>
              <w:spacing w:line="3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甲状腺拉钩，</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eastAsia="zh-CN"/>
              </w:rPr>
              <w:t>右弯</w:t>
            </w:r>
            <w:r>
              <w:rPr>
                <w:rFonts w:hint="eastAsia" w:ascii="宋体" w:hAnsi="宋体" w:eastAsia="宋体" w:cs="宋体"/>
                <w:bCs/>
                <w:sz w:val="24"/>
                <w:szCs w:val="24"/>
                <w:lang w:val="en-US" w:eastAsia="zh-CN"/>
              </w:rPr>
              <w:t>25，</w:t>
            </w:r>
          </w:p>
          <w:p>
            <w:pPr>
              <w:pStyle w:val="2"/>
              <w:ind w:left="0" w:leftChars="0" w:firstLine="0" w:firstLine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1.8*150mm，</w:t>
            </w:r>
          </w:p>
          <w:p>
            <w:pPr>
              <w:spacing w:line="320" w:lineRule="exact"/>
              <w:rPr>
                <w:rFonts w:hint="eastAsia" w:ascii="宋体" w:hAnsi="宋体" w:eastAsia="宋体" w:cs="宋体"/>
                <w:bCs/>
                <w:sz w:val="24"/>
                <w:szCs w:val="24"/>
                <w:lang w:val="en-US"/>
              </w:rPr>
            </w:pPr>
            <w:r>
              <w:rPr>
                <w:rFonts w:hint="eastAsia" w:ascii="宋体" w:hAnsi="宋体" w:eastAsia="宋体" w:cs="宋体"/>
                <w:bCs/>
                <w:sz w:val="24"/>
                <w:szCs w:val="24"/>
                <w:lang w:val="en-US" w:eastAsia="zh-CN"/>
              </w:rPr>
              <w:t>手柄防滑。</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bCs/>
                <w:sz w:val="24"/>
                <w:szCs w:val="24"/>
                <w:lang w:eastAsia="zh-CN"/>
              </w:rPr>
            </w:pPr>
            <w:r>
              <w:rPr>
                <w:rFonts w:hint="eastAsia" w:ascii="宋体" w:hAnsi="宋体" w:eastAsia="宋体" w:cs="宋体"/>
                <w:sz w:val="24"/>
                <w:szCs w:val="24"/>
                <w:lang w:eastAsia="zh-CN"/>
              </w:rPr>
              <w:t>医用剥离器</w:t>
            </w:r>
          </w:p>
        </w:tc>
        <w:tc>
          <w:tcPr>
            <w:tcW w:w="1560" w:type="dxa"/>
          </w:tcPr>
          <w:p>
            <w:pPr>
              <w:spacing w:line="3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皮下分离器，</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10*350mm。</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bCs/>
                <w:sz w:val="24"/>
                <w:szCs w:val="24"/>
                <w:lang w:eastAsia="zh-CN"/>
              </w:rPr>
            </w:pPr>
            <w:r>
              <w:rPr>
                <w:rFonts w:hint="eastAsia" w:ascii="宋体" w:hAnsi="宋体" w:eastAsia="宋体" w:cs="宋体"/>
                <w:bCs/>
                <w:sz w:val="24"/>
                <w:szCs w:val="24"/>
                <w:lang w:eastAsia="zh-CN"/>
              </w:rPr>
              <w:t>单极抓钳</w:t>
            </w:r>
          </w:p>
        </w:tc>
        <w:tc>
          <w:tcPr>
            <w:tcW w:w="1560" w:type="dxa"/>
          </w:tcPr>
          <w:p>
            <w:pPr>
              <w:spacing w:line="32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V型抓钳，</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5*330mm，</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带锁卡。</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注水器</w:t>
            </w:r>
          </w:p>
        </w:tc>
        <w:tc>
          <w:tcPr>
            <w:tcW w:w="1560" w:type="dxa"/>
          </w:tcPr>
          <w:p>
            <w:pPr>
              <w:pStyle w:val="2"/>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p>
            <w:pPr>
              <w:pStyle w:val="2"/>
              <w:ind w:left="0" w:leftChars="0" w:firstLine="0" w:firstLineChars="0"/>
              <w:rPr>
                <w:rFonts w:hint="default"/>
                <w:lang w:val="en-US" w:eastAsia="zh-CN"/>
              </w:rPr>
            </w:pPr>
            <w:r>
              <w:rPr>
                <w:rFonts w:hint="eastAsia" w:ascii="宋体" w:hAnsi="宋体" w:eastAsia="宋体" w:cs="宋体"/>
                <w:sz w:val="24"/>
                <w:szCs w:val="24"/>
                <w:lang w:val="en-US" w:eastAsia="zh-CN"/>
              </w:rPr>
              <w:t>2.5*250mm。</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bCs/>
                <w:sz w:val="24"/>
                <w:szCs w:val="24"/>
                <w:lang w:eastAsia="zh-CN"/>
              </w:rPr>
            </w:pPr>
            <w:r>
              <w:rPr>
                <w:rFonts w:hint="eastAsia" w:ascii="宋体" w:hAnsi="宋体" w:eastAsia="宋体" w:cs="宋体"/>
                <w:sz w:val="24"/>
                <w:szCs w:val="24"/>
                <w:lang w:eastAsia="zh-CN"/>
              </w:rPr>
              <w:t>冲洗吸引器</w:t>
            </w:r>
          </w:p>
        </w:tc>
        <w:tc>
          <w:tcPr>
            <w:tcW w:w="1560" w:type="dxa"/>
          </w:tcPr>
          <w:p>
            <w:pPr>
              <w:spacing w:line="32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5*330mm，</w:t>
            </w:r>
          </w:p>
          <w:p>
            <w:pPr>
              <w:spacing w:line="320" w:lineRule="exact"/>
              <w:rPr>
                <w:rFonts w:ascii="仿宋" w:hAnsi="仿宋" w:eastAsia="仿宋"/>
                <w:bCs/>
                <w:szCs w:val="21"/>
              </w:rPr>
            </w:pPr>
            <w:r>
              <w:rPr>
                <w:rFonts w:hint="eastAsia" w:ascii="宋体" w:hAnsi="宋体" w:eastAsia="宋体" w:cs="宋体"/>
                <w:sz w:val="24"/>
                <w:szCs w:val="24"/>
                <w:lang w:val="en-US" w:eastAsia="zh-CN"/>
              </w:rPr>
              <w:t>推杆式。</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hint="eastAsia" w:ascii="宋体" w:hAnsi="宋体" w:eastAsia="宋体" w:cs="宋体"/>
                <w:bCs/>
                <w:sz w:val="24"/>
                <w:szCs w:val="24"/>
                <w:lang w:eastAsia="zh-CN"/>
              </w:rPr>
            </w:pPr>
            <w:r>
              <w:rPr>
                <w:rFonts w:hint="eastAsia" w:ascii="宋体" w:hAnsi="宋体" w:eastAsia="宋体" w:cs="宋体"/>
                <w:sz w:val="24"/>
                <w:szCs w:val="24"/>
                <w:lang w:eastAsia="zh-CN"/>
              </w:rPr>
              <w:t>刀片电极</w:t>
            </w:r>
          </w:p>
        </w:tc>
        <w:tc>
          <w:tcPr>
            <w:tcW w:w="1560" w:type="dxa"/>
          </w:tcPr>
          <w:p>
            <w:pPr>
              <w:spacing w:line="32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2.36mm柄径，</w:t>
            </w:r>
          </w:p>
          <w:p>
            <w:pPr>
              <w:pStyle w:val="2"/>
              <w:ind w:left="0" w:leftChars="0" w:firstLine="0" w:firstLineChars="0"/>
              <w:rPr>
                <w:rFonts w:hint="default"/>
                <w:lang w:val="en-US" w:eastAsia="zh-CN"/>
              </w:rPr>
            </w:pPr>
            <w:r>
              <w:rPr>
                <w:rFonts w:hint="eastAsia" w:ascii="宋体" w:hAnsi="宋体" w:eastAsia="宋体" w:cs="宋体"/>
                <w:sz w:val="24"/>
                <w:szCs w:val="24"/>
                <w:lang w:val="en-US" w:eastAsia="zh-CN"/>
              </w:rPr>
              <w:t>L88m（利普LEEO刀电凝器通用电极）。</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ascii="仿宋" w:hAnsi="仿宋" w:eastAsia="仿宋"/>
                <w:bCs/>
                <w:szCs w:val="21"/>
              </w:rPr>
            </w:pPr>
          </w:p>
        </w:tc>
        <w:tc>
          <w:tcPr>
            <w:tcW w:w="1560" w:type="dxa"/>
          </w:tcPr>
          <w:p>
            <w:pPr>
              <w:spacing w:line="320" w:lineRule="exact"/>
              <w:rPr>
                <w:rFonts w:ascii="仿宋" w:hAnsi="仿宋" w:eastAsia="仿宋"/>
                <w:bCs/>
                <w:szCs w:val="21"/>
              </w:rPr>
            </w:pPr>
            <w:r>
              <w:rPr>
                <w:rFonts w:hint="eastAsia" w:ascii="Calibri" w:hAnsi="Calibri" w:eastAsia="宋体" w:cs="Times New Roman"/>
                <w:sz w:val="24"/>
              </w:rPr>
              <w:t>售后服务要求：整机免费保修三年（含所有零部件，包括须定期更换零部件）</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ascii="仿宋" w:hAnsi="仿宋" w:eastAsia="仿宋"/>
                <w:bCs/>
                <w:szCs w:val="21"/>
              </w:rPr>
            </w:pPr>
          </w:p>
        </w:tc>
        <w:tc>
          <w:tcPr>
            <w:tcW w:w="1560" w:type="dxa"/>
          </w:tcPr>
          <w:p>
            <w:pPr>
              <w:spacing w:line="320" w:lineRule="exact"/>
              <w:rPr>
                <w:rFonts w:ascii="仿宋" w:hAnsi="仿宋" w:eastAsia="仿宋"/>
                <w:bCs/>
                <w:szCs w:val="21"/>
              </w:rPr>
            </w:pPr>
            <w:r>
              <w:rPr>
                <w:rFonts w:hint="eastAsia" w:ascii="Calibri" w:hAnsi="Calibri" w:eastAsia="宋体" w:cs="Times New Roman"/>
                <w:sz w:val="24"/>
              </w:rPr>
              <w:t>提供近3年内同机型设备国内医院用户合同5家及以上，标书内提供清晰的合同原件扫描件并加盖公章（遮盖认定为无效业绩）</w:t>
            </w: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firstLineChars="0"/>
              <w:rPr>
                <w:rFonts w:ascii="仿宋" w:hAnsi="仿宋" w:eastAsia="仿宋"/>
                <w:bCs/>
                <w:szCs w:val="21"/>
              </w:rPr>
            </w:pPr>
          </w:p>
        </w:tc>
        <w:tc>
          <w:tcPr>
            <w:tcW w:w="1665" w:type="dxa"/>
          </w:tcPr>
          <w:p>
            <w:pPr>
              <w:spacing w:line="320" w:lineRule="exact"/>
              <w:rPr>
                <w:rFonts w:ascii="仿宋" w:hAnsi="仿宋" w:eastAsia="仿宋"/>
                <w:bCs/>
                <w:szCs w:val="21"/>
              </w:rPr>
            </w:pPr>
          </w:p>
        </w:tc>
        <w:tc>
          <w:tcPr>
            <w:tcW w:w="1560" w:type="dxa"/>
          </w:tcPr>
          <w:p>
            <w:pPr>
              <w:spacing w:line="320" w:lineRule="exact"/>
              <w:rPr>
                <w:rFonts w:hint="eastAsia" w:ascii="Calibri" w:hAnsi="Calibri" w:eastAsia="宋体" w:cs="Times New Roman"/>
                <w:sz w:val="24"/>
              </w:rPr>
            </w:pPr>
          </w:p>
        </w:tc>
        <w:tc>
          <w:tcPr>
            <w:tcW w:w="915" w:type="dxa"/>
          </w:tcPr>
          <w:p>
            <w:pPr>
              <w:spacing w:line="320" w:lineRule="exact"/>
              <w:rPr>
                <w:rFonts w:ascii="仿宋" w:hAnsi="仿宋" w:eastAsia="仿宋"/>
                <w:bCs/>
                <w:szCs w:val="21"/>
              </w:rPr>
            </w:pPr>
          </w:p>
        </w:tc>
        <w:tc>
          <w:tcPr>
            <w:tcW w:w="810" w:type="dxa"/>
          </w:tcPr>
          <w:p>
            <w:pPr>
              <w:spacing w:line="320" w:lineRule="exact"/>
              <w:rPr>
                <w:rFonts w:ascii="仿宋" w:hAnsi="仿宋" w:eastAsia="仿宋"/>
                <w:bCs/>
                <w:szCs w:val="21"/>
              </w:rPr>
            </w:pPr>
          </w:p>
        </w:tc>
        <w:tc>
          <w:tcPr>
            <w:tcW w:w="2040" w:type="dxa"/>
          </w:tcPr>
          <w:p>
            <w:pPr>
              <w:spacing w:line="320" w:lineRule="exact"/>
              <w:rPr>
                <w:rFonts w:ascii="仿宋" w:hAnsi="仿宋" w:eastAsia="仿宋"/>
                <w:bCs/>
                <w:szCs w:val="21"/>
              </w:rPr>
            </w:pPr>
          </w:p>
        </w:tc>
        <w:tc>
          <w:tcPr>
            <w:tcW w:w="1980" w:type="dxa"/>
          </w:tcPr>
          <w:p>
            <w:pPr>
              <w:spacing w:line="320" w:lineRule="exact"/>
              <w:rPr>
                <w:rFonts w:ascii="仿宋" w:hAnsi="仿宋" w:eastAsia="仿宋"/>
                <w:bCs/>
                <w:szCs w:val="21"/>
              </w:rPr>
            </w:pPr>
          </w:p>
        </w:tc>
      </w:tr>
    </w:tbl>
    <w:p>
      <w:pPr>
        <w:spacing w:line="280" w:lineRule="exact"/>
        <w:ind w:firstLine="420" w:firstLineChars="200"/>
        <w:rPr>
          <w:rFonts w:ascii="仿宋" w:hAnsi="仿宋" w:eastAsia="仿宋"/>
          <w:szCs w:val="21"/>
        </w:rPr>
      </w:pPr>
    </w:p>
    <w:p>
      <w:pPr>
        <w:spacing w:line="320" w:lineRule="exact"/>
        <w:rPr>
          <w:rFonts w:ascii="仿宋" w:hAnsi="仿宋" w:eastAsia="仿宋"/>
          <w:b/>
          <w:szCs w:val="21"/>
        </w:rPr>
      </w:pPr>
      <w:r>
        <w:rPr>
          <w:rFonts w:hint="eastAsia" w:ascii="仿宋" w:hAnsi="仿宋" w:eastAsia="仿宋"/>
          <w:b/>
          <w:szCs w:val="21"/>
        </w:rPr>
        <w:t>第二部分：拟购项目配置清单</w:t>
      </w:r>
    </w:p>
    <w:tbl>
      <w:tblPr>
        <w:tblStyle w:val="9"/>
        <w:tblW w:w="9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22"/>
        <w:gridCol w:w="2643"/>
        <w:gridCol w:w="1400"/>
        <w:gridCol w:w="1170"/>
        <w:gridCol w:w="876"/>
        <w:gridCol w:w="1356"/>
        <w:gridCol w:w="12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65" w:type="dxa"/>
            <w:gridSpan w:val="3"/>
          </w:tcPr>
          <w:p>
            <w:pPr>
              <w:spacing w:line="320" w:lineRule="exact"/>
              <w:jc w:val="center"/>
              <w:rPr>
                <w:rFonts w:ascii="仿宋" w:hAnsi="仿宋" w:eastAsia="仿宋"/>
                <w:bCs/>
                <w:szCs w:val="21"/>
              </w:rPr>
            </w:pPr>
            <w:r>
              <w:rPr>
                <w:rFonts w:hint="eastAsia" w:ascii="仿宋" w:hAnsi="仿宋" w:eastAsia="仿宋"/>
                <w:bCs/>
                <w:szCs w:val="21"/>
              </w:rPr>
              <w:t>本项目拟配置清单</w:t>
            </w:r>
          </w:p>
        </w:tc>
        <w:tc>
          <w:tcPr>
            <w:tcW w:w="1170" w:type="dxa"/>
          </w:tcPr>
          <w:p>
            <w:pPr>
              <w:spacing w:line="320" w:lineRule="exact"/>
              <w:jc w:val="center"/>
              <w:rPr>
                <w:rFonts w:hint="eastAsia" w:ascii="仿宋" w:hAnsi="仿宋" w:eastAsia="仿宋"/>
                <w:bCs/>
                <w:szCs w:val="21"/>
              </w:rPr>
            </w:pPr>
          </w:p>
        </w:tc>
        <w:tc>
          <w:tcPr>
            <w:tcW w:w="876" w:type="dxa"/>
            <w:vMerge w:val="restart"/>
          </w:tcPr>
          <w:p>
            <w:pPr>
              <w:spacing w:line="320" w:lineRule="exact"/>
              <w:jc w:val="center"/>
              <w:rPr>
                <w:rFonts w:ascii="仿宋" w:hAnsi="仿宋"/>
                <w:bCs/>
                <w:szCs w:val="21"/>
              </w:rPr>
            </w:pPr>
            <w:r>
              <w:rPr>
                <w:rFonts w:hint="eastAsia" w:ascii="仿宋" w:hAnsi="仿宋" w:eastAsia="仿宋"/>
                <w:bCs/>
                <w:szCs w:val="21"/>
              </w:rPr>
              <w:t>响应情况</w:t>
            </w:r>
          </w:p>
        </w:tc>
        <w:tc>
          <w:tcPr>
            <w:tcW w:w="1356" w:type="dxa"/>
            <w:vMerge w:val="restart"/>
          </w:tcPr>
          <w:p>
            <w:pPr>
              <w:spacing w:line="320" w:lineRule="exact"/>
              <w:jc w:val="center"/>
              <w:rPr>
                <w:rFonts w:ascii="仿宋" w:hAnsi="仿宋" w:eastAsia="仿宋"/>
                <w:bCs/>
                <w:szCs w:val="21"/>
              </w:rPr>
            </w:pPr>
            <w:r>
              <w:rPr>
                <w:rFonts w:hint="eastAsia" w:ascii="仿宋" w:hAnsi="仿宋" w:eastAsia="仿宋"/>
                <w:bCs/>
                <w:szCs w:val="21"/>
              </w:rPr>
              <w:t>建议修改指标</w:t>
            </w:r>
          </w:p>
        </w:tc>
        <w:tc>
          <w:tcPr>
            <w:tcW w:w="1263" w:type="dxa"/>
            <w:vMerge w:val="restart"/>
          </w:tcPr>
          <w:p>
            <w:pPr>
              <w:spacing w:line="320" w:lineRule="exact"/>
              <w:jc w:val="center"/>
              <w:rPr>
                <w:rFonts w:ascii="仿宋" w:hAnsi="仿宋" w:eastAsia="仿宋"/>
                <w:bCs/>
                <w:szCs w:val="21"/>
              </w:rPr>
            </w:pPr>
            <w:r>
              <w:rPr>
                <w:rFonts w:hint="eastAsia" w:ascii="仿宋" w:hAnsi="仿宋" w:eastAsia="仿宋"/>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jc w:val="center"/>
              <w:rPr>
                <w:rFonts w:ascii="仿宋" w:hAnsi="仿宋" w:eastAsia="仿宋"/>
                <w:bCs/>
                <w:szCs w:val="21"/>
              </w:rPr>
            </w:pPr>
            <w:r>
              <w:rPr>
                <w:rFonts w:hint="eastAsia" w:ascii="仿宋" w:hAnsi="仿宋" w:eastAsia="仿宋"/>
                <w:bCs/>
                <w:szCs w:val="21"/>
              </w:rPr>
              <w:t>序号</w:t>
            </w:r>
          </w:p>
        </w:tc>
        <w:tc>
          <w:tcPr>
            <w:tcW w:w="2643" w:type="dxa"/>
          </w:tcPr>
          <w:p>
            <w:pPr>
              <w:spacing w:line="320" w:lineRule="exact"/>
              <w:jc w:val="center"/>
              <w:rPr>
                <w:rFonts w:ascii="仿宋" w:hAnsi="仿宋" w:eastAsia="仿宋"/>
                <w:bCs/>
                <w:szCs w:val="21"/>
              </w:rPr>
            </w:pPr>
            <w:r>
              <w:rPr>
                <w:rFonts w:hint="eastAsia" w:ascii="仿宋" w:hAnsi="仿宋" w:eastAsia="仿宋"/>
                <w:bCs/>
                <w:szCs w:val="21"/>
              </w:rPr>
              <w:t>配置清单名称</w:t>
            </w:r>
          </w:p>
        </w:tc>
        <w:tc>
          <w:tcPr>
            <w:tcW w:w="1400" w:type="dxa"/>
          </w:tcPr>
          <w:p>
            <w:pPr>
              <w:spacing w:line="320" w:lineRule="exact"/>
              <w:jc w:val="center"/>
              <w:rPr>
                <w:rFonts w:ascii="仿宋" w:hAnsi="仿宋" w:eastAsia="仿宋"/>
                <w:bCs/>
                <w:szCs w:val="21"/>
              </w:rPr>
            </w:pPr>
            <w:r>
              <w:rPr>
                <w:rFonts w:hint="eastAsia" w:ascii="仿宋" w:hAnsi="仿宋" w:eastAsia="仿宋"/>
                <w:bCs/>
                <w:szCs w:val="21"/>
              </w:rPr>
              <w:t>数量</w:t>
            </w:r>
          </w:p>
        </w:tc>
        <w:tc>
          <w:tcPr>
            <w:tcW w:w="1170" w:type="dxa"/>
          </w:tcPr>
          <w:p>
            <w:pPr>
              <w:bidi w:val="0"/>
              <w:jc w:val="left"/>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报价</w:t>
            </w:r>
            <w:bookmarkStart w:id="0" w:name="_GoBack"/>
            <w:bookmarkEnd w:id="0"/>
            <w:r>
              <w:rPr>
                <w:rFonts w:hint="eastAsia" w:cstheme="minorBidi"/>
                <w:kern w:val="2"/>
                <w:sz w:val="21"/>
                <w:szCs w:val="22"/>
                <w:lang w:val="en-US" w:eastAsia="zh-CN" w:bidi="ar-SA"/>
              </w:rPr>
              <w:t>金额</w:t>
            </w:r>
          </w:p>
        </w:tc>
        <w:tc>
          <w:tcPr>
            <w:tcW w:w="876" w:type="dxa"/>
            <w:vMerge w:val="continue"/>
          </w:tcPr>
          <w:p>
            <w:pPr>
              <w:spacing w:line="320" w:lineRule="exact"/>
              <w:rPr>
                <w:rFonts w:ascii="仿宋" w:hAnsi="仿宋" w:eastAsia="仿宋"/>
                <w:bCs/>
                <w:szCs w:val="21"/>
              </w:rPr>
            </w:pPr>
          </w:p>
        </w:tc>
        <w:tc>
          <w:tcPr>
            <w:tcW w:w="1356" w:type="dxa"/>
            <w:vMerge w:val="continue"/>
          </w:tcPr>
          <w:p>
            <w:pPr>
              <w:spacing w:line="320" w:lineRule="exact"/>
              <w:rPr>
                <w:rFonts w:ascii="仿宋" w:hAnsi="仿宋" w:eastAsia="仿宋"/>
                <w:bCs/>
                <w:szCs w:val="21"/>
              </w:rPr>
            </w:pPr>
          </w:p>
        </w:tc>
        <w:tc>
          <w:tcPr>
            <w:tcW w:w="1263" w:type="dxa"/>
            <w:vMerge w:val="continue"/>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一次性套管穿刺器</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3</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2</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医用拉钩</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3</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医用拉钩</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4</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医用拉钩</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5</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医用拉钩</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6</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医用剥离器</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7</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单极抓钳</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default" w:ascii="仿宋" w:hAnsi="仿宋" w:eastAsia="仿宋"/>
                <w:bCs/>
                <w:szCs w:val="21"/>
                <w:lang w:val="en-US" w:eastAsia="zh-CN"/>
              </w:rPr>
            </w:pPr>
            <w:r>
              <w:rPr>
                <w:rFonts w:hint="eastAsia" w:ascii="仿宋" w:hAnsi="仿宋" w:eastAsia="仿宋"/>
                <w:bCs/>
                <w:szCs w:val="21"/>
                <w:lang w:val="en-US" w:eastAsia="zh-CN"/>
              </w:rPr>
              <w:t>8</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注水器</w:t>
            </w:r>
          </w:p>
        </w:tc>
        <w:tc>
          <w:tcPr>
            <w:tcW w:w="1400" w:type="dxa"/>
          </w:tcPr>
          <w:p>
            <w:pPr>
              <w:spacing w:line="320" w:lineRule="exact"/>
              <w:rPr>
                <w:rFonts w:hint="default"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default" w:ascii="仿宋" w:hAnsi="仿宋" w:eastAsia="仿宋"/>
                <w:bCs/>
                <w:szCs w:val="21"/>
                <w:lang w:val="en-US" w:eastAsia="zh-CN"/>
              </w:rPr>
            </w:pPr>
            <w:r>
              <w:rPr>
                <w:rFonts w:hint="eastAsia" w:ascii="仿宋" w:hAnsi="仿宋" w:eastAsia="仿宋"/>
                <w:bCs/>
                <w:szCs w:val="21"/>
                <w:lang w:val="en-US" w:eastAsia="zh-CN"/>
              </w:rPr>
              <w:t>9</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冲洗吸引器</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default" w:ascii="仿宋" w:hAnsi="仿宋" w:eastAsia="仿宋"/>
                <w:bCs/>
                <w:szCs w:val="21"/>
                <w:lang w:val="en-US" w:eastAsia="zh-CN"/>
              </w:rPr>
            </w:pPr>
            <w:r>
              <w:rPr>
                <w:rFonts w:hint="eastAsia" w:ascii="仿宋" w:hAnsi="仿宋" w:eastAsia="仿宋"/>
                <w:bCs/>
                <w:szCs w:val="21"/>
                <w:lang w:val="en-US" w:eastAsia="zh-CN"/>
              </w:rPr>
              <w:t>10</w:t>
            </w:r>
          </w:p>
        </w:tc>
        <w:tc>
          <w:tcPr>
            <w:tcW w:w="2643" w:type="dxa"/>
          </w:tcPr>
          <w:p>
            <w:pPr>
              <w:spacing w:line="320" w:lineRule="exact"/>
              <w:rPr>
                <w:rFonts w:hint="default" w:ascii="仿宋" w:hAnsi="仿宋" w:eastAsia="仿宋"/>
                <w:bCs/>
                <w:szCs w:val="21"/>
                <w:lang w:val="en-US" w:eastAsia="zh-CN"/>
              </w:rPr>
            </w:pPr>
            <w:r>
              <w:rPr>
                <w:rFonts w:hint="eastAsia" w:ascii="仿宋" w:hAnsi="仿宋" w:eastAsia="仿宋"/>
                <w:bCs/>
                <w:szCs w:val="21"/>
                <w:lang w:eastAsia="zh-CN"/>
              </w:rPr>
              <w:t>单极分离钳</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default" w:ascii="仿宋" w:hAnsi="仿宋" w:eastAsia="仿宋"/>
                <w:bCs/>
                <w:szCs w:val="21"/>
                <w:lang w:val="en-US" w:eastAsia="zh-CN"/>
              </w:rPr>
            </w:pPr>
            <w:r>
              <w:rPr>
                <w:rFonts w:hint="eastAsia" w:ascii="仿宋" w:hAnsi="仿宋" w:eastAsia="仿宋"/>
                <w:bCs/>
                <w:szCs w:val="21"/>
                <w:lang w:val="en-US" w:eastAsia="zh-CN"/>
              </w:rPr>
              <w:t>11</w:t>
            </w:r>
          </w:p>
        </w:tc>
        <w:tc>
          <w:tcPr>
            <w:tcW w:w="2643" w:type="dxa"/>
          </w:tcPr>
          <w:p>
            <w:pPr>
              <w:spacing w:line="320" w:lineRule="exact"/>
              <w:rPr>
                <w:rFonts w:hint="eastAsia" w:ascii="仿宋" w:hAnsi="仿宋" w:eastAsia="仿宋"/>
                <w:bCs/>
                <w:szCs w:val="21"/>
                <w:lang w:eastAsia="zh-CN"/>
              </w:rPr>
            </w:pPr>
            <w:r>
              <w:rPr>
                <w:rFonts w:hint="eastAsia" w:ascii="仿宋" w:hAnsi="仿宋" w:eastAsia="仿宋"/>
                <w:bCs/>
                <w:szCs w:val="21"/>
                <w:lang w:eastAsia="zh-CN"/>
              </w:rPr>
              <w:t>刀片电极</w:t>
            </w: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Cs/>
                <w:szCs w:val="21"/>
                <w:lang w:val="en-US" w:eastAsia="zh-CN"/>
              </w:rPr>
              <w:t>1</w:t>
            </w:r>
          </w:p>
        </w:tc>
        <w:tc>
          <w:tcPr>
            <w:tcW w:w="1170" w:type="dxa"/>
          </w:tcPr>
          <w:p>
            <w:pPr>
              <w:spacing w:line="320" w:lineRule="exact"/>
              <w:rPr>
                <w:rFonts w:hint="eastAsia" w:ascii="仿宋" w:hAnsi="仿宋" w:eastAsia="仿宋"/>
                <w:bCs/>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2" w:type="dxa"/>
          </w:tcPr>
          <w:p>
            <w:pPr>
              <w:spacing w:line="320" w:lineRule="exact"/>
              <w:rPr>
                <w:rFonts w:hint="eastAsia" w:ascii="仿宋" w:hAnsi="仿宋" w:eastAsia="仿宋"/>
                <w:bCs/>
                <w:szCs w:val="21"/>
                <w:lang w:val="en-US" w:eastAsia="zh-CN"/>
              </w:rPr>
            </w:pPr>
          </w:p>
        </w:tc>
        <w:tc>
          <w:tcPr>
            <w:tcW w:w="2643" w:type="dxa"/>
          </w:tcPr>
          <w:p>
            <w:pPr>
              <w:spacing w:line="320" w:lineRule="exact"/>
              <w:rPr>
                <w:rFonts w:hint="eastAsia" w:ascii="仿宋" w:hAnsi="仿宋" w:eastAsia="仿宋"/>
                <w:bCs/>
                <w:szCs w:val="21"/>
                <w:lang w:eastAsia="zh-CN"/>
              </w:rPr>
            </w:pPr>
          </w:p>
        </w:tc>
        <w:tc>
          <w:tcPr>
            <w:tcW w:w="1400" w:type="dxa"/>
          </w:tcPr>
          <w:p>
            <w:pPr>
              <w:spacing w:line="320" w:lineRule="exact"/>
              <w:rPr>
                <w:rFonts w:hint="eastAsia" w:ascii="仿宋" w:hAnsi="仿宋" w:eastAsia="仿宋"/>
                <w:bCs/>
                <w:szCs w:val="21"/>
                <w:lang w:val="en-US" w:eastAsia="zh-CN"/>
              </w:rPr>
            </w:pPr>
            <w:r>
              <w:rPr>
                <w:rFonts w:hint="eastAsia" w:ascii="仿宋" w:hAnsi="仿宋" w:eastAsia="仿宋"/>
                <w:b/>
                <w:bCs w:val="0"/>
                <w:szCs w:val="21"/>
                <w:lang w:val="en-US" w:eastAsia="zh-CN"/>
              </w:rPr>
              <w:t>合计金额：</w:t>
            </w:r>
          </w:p>
        </w:tc>
        <w:tc>
          <w:tcPr>
            <w:tcW w:w="1170" w:type="dxa"/>
          </w:tcPr>
          <w:p>
            <w:pPr>
              <w:spacing w:line="320" w:lineRule="exact"/>
              <w:rPr>
                <w:rFonts w:hint="eastAsia" w:ascii="仿宋" w:hAnsi="仿宋" w:eastAsia="仿宋"/>
                <w:b/>
                <w:bCs w:val="0"/>
                <w:szCs w:val="21"/>
                <w:lang w:val="en-US" w:eastAsia="zh-CN"/>
              </w:rPr>
            </w:pPr>
          </w:p>
        </w:tc>
        <w:tc>
          <w:tcPr>
            <w:tcW w:w="876" w:type="dxa"/>
          </w:tcPr>
          <w:p>
            <w:pPr>
              <w:spacing w:line="320" w:lineRule="exact"/>
              <w:rPr>
                <w:rFonts w:ascii="仿宋" w:hAnsi="仿宋" w:eastAsia="仿宋"/>
                <w:bCs/>
                <w:szCs w:val="21"/>
              </w:rPr>
            </w:pPr>
          </w:p>
        </w:tc>
        <w:tc>
          <w:tcPr>
            <w:tcW w:w="1356" w:type="dxa"/>
          </w:tcPr>
          <w:p>
            <w:pPr>
              <w:spacing w:line="320" w:lineRule="exact"/>
              <w:rPr>
                <w:rFonts w:ascii="仿宋" w:hAnsi="仿宋" w:eastAsia="仿宋"/>
                <w:bCs/>
                <w:szCs w:val="21"/>
              </w:rPr>
            </w:pPr>
          </w:p>
        </w:tc>
        <w:tc>
          <w:tcPr>
            <w:tcW w:w="1263" w:type="dxa"/>
          </w:tcPr>
          <w:p>
            <w:pPr>
              <w:spacing w:line="320" w:lineRule="exact"/>
              <w:rPr>
                <w:rFonts w:ascii="仿宋" w:hAnsi="仿宋" w:eastAsia="仿宋"/>
                <w:bCs/>
                <w:szCs w:val="21"/>
              </w:rPr>
            </w:pPr>
          </w:p>
        </w:tc>
      </w:tr>
    </w:tbl>
    <w:p>
      <w:pPr>
        <w:spacing w:line="280" w:lineRule="exact"/>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ascii="仿宋" w:hAnsi="仿宋" w:eastAsia="仿宋"/>
          <w:b/>
          <w:color w:val="FF0000"/>
          <w:szCs w:val="21"/>
        </w:rPr>
      </w:pPr>
      <w:r>
        <w:rPr>
          <w:rFonts w:hint="eastAsia" w:ascii="仿宋" w:hAnsi="仿宋" w:eastAsia="仿宋"/>
          <w:szCs w:val="21"/>
        </w:rPr>
        <w:t xml:space="preserve">   表1：相关配置清单（样表，可单列且加盖公章）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560" w:type="dxa"/>
            <w:vAlign w:val="center"/>
          </w:tcPr>
          <w:p>
            <w:pPr>
              <w:spacing w:line="280" w:lineRule="exact"/>
              <w:jc w:val="center"/>
              <w:rPr>
                <w:rFonts w:ascii="仿宋" w:hAnsi="仿宋" w:eastAsia="仿宋"/>
                <w:szCs w:val="21"/>
              </w:rPr>
            </w:pPr>
          </w:p>
        </w:tc>
        <w:tc>
          <w:tcPr>
            <w:tcW w:w="992" w:type="dxa"/>
            <w:vAlign w:val="center"/>
          </w:tcPr>
          <w:p>
            <w:pPr>
              <w:spacing w:line="280" w:lineRule="exact"/>
              <w:jc w:val="center"/>
              <w:rPr>
                <w:rFonts w:ascii="仿宋" w:hAnsi="仿宋" w:eastAsia="仿宋"/>
                <w:szCs w:val="21"/>
              </w:rPr>
            </w:pPr>
          </w:p>
        </w:tc>
        <w:tc>
          <w:tcPr>
            <w:tcW w:w="1559" w:type="dxa"/>
            <w:vAlign w:val="center"/>
          </w:tcPr>
          <w:p>
            <w:pPr>
              <w:spacing w:line="280" w:lineRule="exact"/>
              <w:jc w:val="center"/>
              <w:rPr>
                <w:rFonts w:ascii="仿宋" w:hAnsi="仿宋" w:eastAsia="仿宋"/>
                <w:szCs w:val="21"/>
              </w:rPr>
            </w:pPr>
          </w:p>
        </w:tc>
        <w:tc>
          <w:tcPr>
            <w:tcW w:w="1418" w:type="dxa"/>
            <w:vAlign w:val="center"/>
          </w:tcPr>
          <w:p>
            <w:pPr>
              <w:spacing w:line="280" w:lineRule="exact"/>
              <w:jc w:val="center"/>
              <w:rPr>
                <w:rFonts w:ascii="仿宋" w:hAnsi="仿宋" w:eastAsia="仿宋"/>
                <w:szCs w:val="21"/>
              </w:rPr>
            </w:pPr>
          </w:p>
        </w:tc>
        <w:tc>
          <w:tcPr>
            <w:tcW w:w="1134" w:type="dxa"/>
            <w:vAlign w:val="center"/>
          </w:tcPr>
          <w:p>
            <w:pPr>
              <w:spacing w:line="280" w:lineRule="exact"/>
              <w:jc w:val="center"/>
              <w:rPr>
                <w:rFonts w:ascii="仿宋" w:hAnsi="仿宋" w:eastAsia="仿宋"/>
                <w:szCs w:val="21"/>
              </w:rPr>
            </w:pPr>
          </w:p>
        </w:tc>
        <w:tc>
          <w:tcPr>
            <w:tcW w:w="2795" w:type="dxa"/>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560" w:type="dxa"/>
            <w:vAlign w:val="center"/>
          </w:tcPr>
          <w:p>
            <w:pPr>
              <w:spacing w:line="280" w:lineRule="exact"/>
              <w:jc w:val="center"/>
              <w:rPr>
                <w:rFonts w:ascii="仿宋" w:hAnsi="仿宋" w:eastAsia="仿宋"/>
                <w:szCs w:val="21"/>
              </w:rPr>
            </w:pPr>
          </w:p>
        </w:tc>
        <w:tc>
          <w:tcPr>
            <w:tcW w:w="992" w:type="dxa"/>
            <w:vAlign w:val="center"/>
          </w:tcPr>
          <w:p>
            <w:pPr>
              <w:spacing w:line="280" w:lineRule="exact"/>
              <w:jc w:val="center"/>
              <w:rPr>
                <w:rFonts w:ascii="仿宋" w:hAnsi="仿宋" w:eastAsia="仿宋"/>
                <w:szCs w:val="21"/>
              </w:rPr>
            </w:pPr>
          </w:p>
        </w:tc>
        <w:tc>
          <w:tcPr>
            <w:tcW w:w="1559" w:type="dxa"/>
            <w:vAlign w:val="center"/>
          </w:tcPr>
          <w:p>
            <w:pPr>
              <w:spacing w:line="280" w:lineRule="exact"/>
              <w:jc w:val="center"/>
              <w:rPr>
                <w:rFonts w:ascii="仿宋" w:hAnsi="仿宋" w:eastAsia="仿宋"/>
                <w:szCs w:val="21"/>
              </w:rPr>
            </w:pPr>
          </w:p>
        </w:tc>
        <w:tc>
          <w:tcPr>
            <w:tcW w:w="1418" w:type="dxa"/>
            <w:vAlign w:val="center"/>
          </w:tcPr>
          <w:p>
            <w:pPr>
              <w:spacing w:line="280" w:lineRule="exact"/>
              <w:jc w:val="center"/>
              <w:rPr>
                <w:rFonts w:ascii="仿宋" w:hAnsi="仿宋" w:eastAsia="仿宋"/>
                <w:szCs w:val="21"/>
              </w:rPr>
            </w:pPr>
          </w:p>
        </w:tc>
        <w:tc>
          <w:tcPr>
            <w:tcW w:w="1134" w:type="dxa"/>
            <w:vAlign w:val="center"/>
          </w:tcPr>
          <w:p>
            <w:pPr>
              <w:spacing w:line="280" w:lineRule="exact"/>
              <w:jc w:val="center"/>
              <w:rPr>
                <w:rFonts w:ascii="仿宋" w:hAnsi="仿宋" w:eastAsia="仿宋"/>
                <w:szCs w:val="21"/>
              </w:rPr>
            </w:pPr>
          </w:p>
        </w:tc>
        <w:tc>
          <w:tcPr>
            <w:tcW w:w="2795" w:type="dxa"/>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rPr>
        <w:t xml:space="preserve">表2：配套耗材报价清单（样表，可单列且加盖公章）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560" w:type="dxa"/>
            <w:vAlign w:val="center"/>
          </w:tcPr>
          <w:p>
            <w:pPr>
              <w:spacing w:line="280" w:lineRule="exact"/>
              <w:jc w:val="center"/>
              <w:rPr>
                <w:rFonts w:ascii="仿宋" w:hAnsi="仿宋" w:eastAsia="仿宋"/>
                <w:szCs w:val="21"/>
              </w:rPr>
            </w:pPr>
          </w:p>
        </w:tc>
        <w:tc>
          <w:tcPr>
            <w:tcW w:w="992" w:type="dxa"/>
            <w:vAlign w:val="center"/>
          </w:tcPr>
          <w:p>
            <w:pPr>
              <w:spacing w:line="280" w:lineRule="exact"/>
              <w:jc w:val="center"/>
              <w:rPr>
                <w:rFonts w:ascii="仿宋" w:hAnsi="仿宋" w:eastAsia="仿宋"/>
                <w:szCs w:val="21"/>
              </w:rPr>
            </w:pPr>
          </w:p>
        </w:tc>
        <w:tc>
          <w:tcPr>
            <w:tcW w:w="1559" w:type="dxa"/>
            <w:vAlign w:val="center"/>
          </w:tcPr>
          <w:p>
            <w:pPr>
              <w:spacing w:line="280" w:lineRule="exact"/>
              <w:jc w:val="center"/>
              <w:rPr>
                <w:rFonts w:ascii="仿宋" w:hAnsi="仿宋" w:eastAsia="仿宋"/>
                <w:szCs w:val="21"/>
              </w:rPr>
            </w:pPr>
          </w:p>
        </w:tc>
        <w:tc>
          <w:tcPr>
            <w:tcW w:w="1418" w:type="dxa"/>
            <w:vAlign w:val="center"/>
          </w:tcPr>
          <w:p>
            <w:pPr>
              <w:spacing w:line="280" w:lineRule="exact"/>
              <w:jc w:val="center"/>
              <w:rPr>
                <w:rFonts w:ascii="仿宋" w:hAnsi="仿宋" w:eastAsia="仿宋"/>
                <w:szCs w:val="21"/>
              </w:rPr>
            </w:pPr>
          </w:p>
        </w:tc>
        <w:tc>
          <w:tcPr>
            <w:tcW w:w="1134" w:type="dxa"/>
            <w:vAlign w:val="center"/>
          </w:tcPr>
          <w:p>
            <w:pPr>
              <w:spacing w:line="280" w:lineRule="exact"/>
              <w:jc w:val="center"/>
              <w:rPr>
                <w:rFonts w:ascii="仿宋" w:hAnsi="仿宋" w:eastAsia="仿宋"/>
                <w:szCs w:val="21"/>
              </w:rPr>
            </w:pPr>
          </w:p>
        </w:tc>
        <w:tc>
          <w:tcPr>
            <w:tcW w:w="2795" w:type="dxa"/>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560" w:type="dxa"/>
            <w:vAlign w:val="center"/>
          </w:tcPr>
          <w:p>
            <w:pPr>
              <w:spacing w:line="280" w:lineRule="exact"/>
              <w:jc w:val="center"/>
              <w:rPr>
                <w:rFonts w:ascii="仿宋" w:hAnsi="仿宋" w:eastAsia="仿宋"/>
                <w:szCs w:val="21"/>
              </w:rPr>
            </w:pPr>
          </w:p>
        </w:tc>
        <w:tc>
          <w:tcPr>
            <w:tcW w:w="992" w:type="dxa"/>
            <w:vAlign w:val="center"/>
          </w:tcPr>
          <w:p>
            <w:pPr>
              <w:spacing w:line="280" w:lineRule="exact"/>
              <w:jc w:val="center"/>
              <w:rPr>
                <w:rFonts w:ascii="仿宋" w:hAnsi="仿宋" w:eastAsia="仿宋"/>
                <w:szCs w:val="21"/>
              </w:rPr>
            </w:pPr>
          </w:p>
        </w:tc>
        <w:tc>
          <w:tcPr>
            <w:tcW w:w="1559" w:type="dxa"/>
            <w:vAlign w:val="center"/>
          </w:tcPr>
          <w:p>
            <w:pPr>
              <w:spacing w:line="280" w:lineRule="exact"/>
              <w:jc w:val="center"/>
              <w:rPr>
                <w:rFonts w:ascii="仿宋" w:hAnsi="仿宋" w:eastAsia="仿宋"/>
                <w:szCs w:val="21"/>
              </w:rPr>
            </w:pPr>
          </w:p>
        </w:tc>
        <w:tc>
          <w:tcPr>
            <w:tcW w:w="1418" w:type="dxa"/>
            <w:vAlign w:val="center"/>
          </w:tcPr>
          <w:p>
            <w:pPr>
              <w:spacing w:line="280" w:lineRule="exact"/>
              <w:jc w:val="center"/>
              <w:rPr>
                <w:rFonts w:ascii="仿宋" w:hAnsi="仿宋" w:eastAsia="仿宋"/>
                <w:szCs w:val="21"/>
              </w:rPr>
            </w:pPr>
          </w:p>
        </w:tc>
        <w:tc>
          <w:tcPr>
            <w:tcW w:w="1134" w:type="dxa"/>
            <w:vAlign w:val="center"/>
          </w:tcPr>
          <w:p>
            <w:pPr>
              <w:spacing w:line="280" w:lineRule="exact"/>
              <w:jc w:val="center"/>
              <w:rPr>
                <w:rFonts w:ascii="仿宋" w:hAnsi="仿宋" w:eastAsia="仿宋"/>
                <w:szCs w:val="21"/>
              </w:rPr>
            </w:pPr>
          </w:p>
        </w:tc>
        <w:tc>
          <w:tcPr>
            <w:tcW w:w="2795" w:type="dxa"/>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rPr>
        <w:t xml:space="preserve">表3：配套试剂【单人次费用】报价清单（样表，可单列且加盖公章）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985" w:type="dxa"/>
            <w:vAlign w:val="center"/>
          </w:tcPr>
          <w:p>
            <w:pPr>
              <w:spacing w:line="280" w:lineRule="exact"/>
              <w:jc w:val="center"/>
              <w:rPr>
                <w:rFonts w:ascii="仿宋" w:hAnsi="仿宋" w:eastAsia="仿宋"/>
                <w:szCs w:val="21"/>
              </w:rPr>
            </w:pPr>
          </w:p>
        </w:tc>
        <w:tc>
          <w:tcPr>
            <w:tcW w:w="2126" w:type="dxa"/>
            <w:vAlign w:val="center"/>
          </w:tcPr>
          <w:p>
            <w:pPr>
              <w:spacing w:line="280" w:lineRule="exact"/>
              <w:jc w:val="center"/>
              <w:rPr>
                <w:rFonts w:ascii="仿宋" w:hAnsi="仿宋" w:eastAsia="仿宋"/>
                <w:szCs w:val="21"/>
              </w:rPr>
            </w:pPr>
          </w:p>
        </w:tc>
        <w:tc>
          <w:tcPr>
            <w:tcW w:w="1449" w:type="dxa"/>
            <w:vAlign w:val="center"/>
          </w:tcPr>
          <w:p>
            <w:pPr>
              <w:spacing w:line="280" w:lineRule="exact"/>
              <w:jc w:val="center"/>
              <w:rPr>
                <w:rFonts w:ascii="仿宋" w:hAnsi="仿宋" w:eastAsia="仿宋"/>
                <w:szCs w:val="21"/>
              </w:rPr>
            </w:pPr>
          </w:p>
        </w:tc>
        <w:tc>
          <w:tcPr>
            <w:tcW w:w="1100" w:type="dxa"/>
            <w:vAlign w:val="center"/>
          </w:tcPr>
          <w:p>
            <w:pPr>
              <w:spacing w:line="280" w:lineRule="exact"/>
              <w:jc w:val="center"/>
              <w:rPr>
                <w:rFonts w:ascii="仿宋" w:hAnsi="仿宋" w:eastAsia="仿宋"/>
                <w:szCs w:val="21"/>
              </w:rPr>
            </w:pPr>
          </w:p>
        </w:tc>
        <w:tc>
          <w:tcPr>
            <w:tcW w:w="2696" w:type="dxa"/>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985" w:type="dxa"/>
            <w:vAlign w:val="center"/>
          </w:tcPr>
          <w:p>
            <w:pPr>
              <w:spacing w:line="280" w:lineRule="exact"/>
              <w:jc w:val="center"/>
              <w:rPr>
                <w:rFonts w:ascii="仿宋" w:hAnsi="仿宋" w:eastAsia="仿宋"/>
                <w:szCs w:val="21"/>
              </w:rPr>
            </w:pPr>
          </w:p>
        </w:tc>
        <w:tc>
          <w:tcPr>
            <w:tcW w:w="2126" w:type="dxa"/>
            <w:vAlign w:val="center"/>
          </w:tcPr>
          <w:p>
            <w:pPr>
              <w:spacing w:line="280" w:lineRule="exact"/>
              <w:jc w:val="center"/>
              <w:rPr>
                <w:rFonts w:ascii="仿宋" w:hAnsi="仿宋" w:eastAsia="仿宋"/>
                <w:szCs w:val="21"/>
              </w:rPr>
            </w:pPr>
          </w:p>
        </w:tc>
        <w:tc>
          <w:tcPr>
            <w:tcW w:w="1449" w:type="dxa"/>
            <w:vAlign w:val="center"/>
          </w:tcPr>
          <w:p>
            <w:pPr>
              <w:spacing w:line="280" w:lineRule="exact"/>
              <w:jc w:val="center"/>
              <w:rPr>
                <w:rFonts w:ascii="仿宋" w:hAnsi="仿宋" w:eastAsia="仿宋"/>
                <w:szCs w:val="21"/>
              </w:rPr>
            </w:pPr>
          </w:p>
        </w:tc>
        <w:tc>
          <w:tcPr>
            <w:tcW w:w="1100" w:type="dxa"/>
            <w:vAlign w:val="center"/>
          </w:tcPr>
          <w:p>
            <w:pPr>
              <w:spacing w:line="280" w:lineRule="exact"/>
              <w:jc w:val="center"/>
              <w:rPr>
                <w:rFonts w:ascii="仿宋" w:hAnsi="仿宋" w:eastAsia="仿宋"/>
                <w:szCs w:val="21"/>
              </w:rPr>
            </w:pPr>
          </w:p>
        </w:tc>
        <w:tc>
          <w:tcPr>
            <w:tcW w:w="2696" w:type="dxa"/>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rPr>
        <w:t xml:space="preserve">表4：须定期更换零部件报价清单（样表，可单列且加盖公章）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985" w:type="dxa"/>
            <w:vAlign w:val="center"/>
          </w:tcPr>
          <w:p>
            <w:pPr>
              <w:spacing w:line="280" w:lineRule="exact"/>
              <w:jc w:val="center"/>
              <w:rPr>
                <w:rFonts w:ascii="仿宋" w:hAnsi="仿宋" w:eastAsia="仿宋"/>
                <w:szCs w:val="21"/>
              </w:rPr>
            </w:pPr>
          </w:p>
        </w:tc>
        <w:tc>
          <w:tcPr>
            <w:tcW w:w="2126" w:type="dxa"/>
            <w:vAlign w:val="center"/>
          </w:tcPr>
          <w:p>
            <w:pPr>
              <w:spacing w:line="280" w:lineRule="exact"/>
              <w:jc w:val="center"/>
              <w:rPr>
                <w:rFonts w:ascii="仿宋" w:hAnsi="仿宋" w:eastAsia="仿宋"/>
                <w:szCs w:val="21"/>
              </w:rPr>
            </w:pPr>
          </w:p>
        </w:tc>
        <w:tc>
          <w:tcPr>
            <w:tcW w:w="1474" w:type="dxa"/>
            <w:vAlign w:val="center"/>
          </w:tcPr>
          <w:p>
            <w:pPr>
              <w:spacing w:line="280" w:lineRule="exact"/>
              <w:jc w:val="center"/>
              <w:rPr>
                <w:rFonts w:ascii="仿宋" w:hAnsi="仿宋" w:eastAsia="仿宋"/>
                <w:szCs w:val="21"/>
              </w:rPr>
            </w:pPr>
          </w:p>
        </w:tc>
        <w:tc>
          <w:tcPr>
            <w:tcW w:w="1075" w:type="dxa"/>
            <w:vAlign w:val="center"/>
          </w:tcPr>
          <w:p>
            <w:pPr>
              <w:spacing w:line="280" w:lineRule="exact"/>
              <w:jc w:val="center"/>
              <w:rPr>
                <w:rFonts w:ascii="仿宋" w:hAnsi="仿宋" w:eastAsia="仿宋"/>
                <w:szCs w:val="21"/>
              </w:rPr>
            </w:pPr>
          </w:p>
        </w:tc>
        <w:tc>
          <w:tcPr>
            <w:tcW w:w="2696" w:type="dxa"/>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985" w:type="dxa"/>
            <w:vAlign w:val="center"/>
          </w:tcPr>
          <w:p>
            <w:pPr>
              <w:spacing w:line="280" w:lineRule="exact"/>
              <w:jc w:val="center"/>
              <w:rPr>
                <w:rFonts w:ascii="仿宋" w:hAnsi="仿宋" w:eastAsia="仿宋"/>
                <w:szCs w:val="21"/>
              </w:rPr>
            </w:pPr>
          </w:p>
        </w:tc>
        <w:tc>
          <w:tcPr>
            <w:tcW w:w="2126" w:type="dxa"/>
            <w:vAlign w:val="center"/>
          </w:tcPr>
          <w:p>
            <w:pPr>
              <w:spacing w:line="280" w:lineRule="exact"/>
              <w:jc w:val="center"/>
              <w:rPr>
                <w:rFonts w:ascii="仿宋" w:hAnsi="仿宋" w:eastAsia="仿宋"/>
                <w:szCs w:val="21"/>
              </w:rPr>
            </w:pPr>
          </w:p>
        </w:tc>
        <w:tc>
          <w:tcPr>
            <w:tcW w:w="1474" w:type="dxa"/>
            <w:vAlign w:val="center"/>
          </w:tcPr>
          <w:p>
            <w:pPr>
              <w:spacing w:line="280" w:lineRule="exact"/>
              <w:jc w:val="center"/>
              <w:rPr>
                <w:rFonts w:ascii="仿宋" w:hAnsi="仿宋" w:eastAsia="仿宋"/>
                <w:szCs w:val="21"/>
              </w:rPr>
            </w:pPr>
          </w:p>
        </w:tc>
        <w:tc>
          <w:tcPr>
            <w:tcW w:w="1075" w:type="dxa"/>
            <w:vAlign w:val="center"/>
          </w:tcPr>
          <w:p>
            <w:pPr>
              <w:spacing w:line="280" w:lineRule="exact"/>
              <w:jc w:val="center"/>
              <w:rPr>
                <w:rFonts w:ascii="仿宋" w:hAnsi="仿宋" w:eastAsia="仿宋"/>
                <w:szCs w:val="21"/>
              </w:rPr>
            </w:pPr>
          </w:p>
        </w:tc>
        <w:tc>
          <w:tcPr>
            <w:tcW w:w="2696" w:type="dxa"/>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sdtPr>
    <w:sdtContent>
      <w:sdt>
        <w:sdtPr>
          <w:id w:val="171357217"/>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A10556"/>
    <w:multiLevelType w:val="singleLevel"/>
    <w:tmpl w:val="C7A1055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6D551C60"/>
    <w:rsid w:val="00541D9A"/>
    <w:rsid w:val="005F260B"/>
    <w:rsid w:val="00BC6F4D"/>
    <w:rsid w:val="0F077CF7"/>
    <w:rsid w:val="3DA3337B"/>
    <w:rsid w:val="6D551C60"/>
    <w:rsid w:val="7121339A"/>
    <w:rsid w:val="7551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NormalCharacter"/>
    <w:qFormat/>
    <w:uiPriority w:val="0"/>
  </w:style>
  <w:style w:type="character" w:customStyle="1" w:styleId="12">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1461</Words>
  <Characters>1584</Characters>
  <Lines>14</Lines>
  <Paragraphs>4</Paragraphs>
  <TotalTime>37</TotalTime>
  <ScaleCrop>false</ScaleCrop>
  <LinksUpToDate>false</LinksUpToDate>
  <CharactersWithSpaces>1771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2022-01-13T08:44:00Z</dcterms:created>
  <dc:creator>今晚打老虎จุ๊บ</dc:creator>
  <cp:lastModifiedBy>Administrator</cp:lastModifiedBy>
  <dcterms:modified xsi:type="dcterms:W3CDTF">2022-05-30T03:21:14Z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64B52976ED4742A28891F07F51F9BFCE</vt:lpwstr>
  </property>
</Properties>
</file>