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仿宋" w:hAnsi="仿宋" w:eastAsia="仿宋"/>
          <w:sz w:val="24"/>
          <w:szCs w:val="24"/>
        </w:rPr>
      </w:pPr>
      <w:r>
        <w:rPr>
          <w:rFonts w:hint="eastAsia" w:asciiTheme="majorEastAsia" w:hAnsiTheme="majorEastAsia" w:eastAsiaTheme="majorEastAsia"/>
          <w:b/>
          <w:sz w:val="32"/>
          <w:szCs w:val="32"/>
        </w:rPr>
        <w:t>拟购</w:t>
      </w:r>
      <w:r>
        <w:rPr>
          <w:rFonts w:hint="eastAsia" w:asciiTheme="majorEastAsia" w:hAnsiTheme="majorEastAsia" w:eastAsiaTheme="majorEastAsia"/>
          <w:b/>
          <w:sz w:val="32"/>
          <w:szCs w:val="32"/>
          <w:u w:val="single"/>
          <w:lang w:eastAsia="zh-CN"/>
        </w:rPr>
        <w:t>结肠水疗</w:t>
      </w:r>
      <w:r>
        <w:rPr>
          <w:rFonts w:hint="eastAsia" w:asciiTheme="majorEastAsia" w:hAnsiTheme="majorEastAsia" w:eastAsiaTheme="majorEastAsia"/>
          <w:b/>
          <w:sz w:val="32"/>
          <w:szCs w:val="32"/>
          <w:u w:val="single"/>
        </w:rPr>
        <w:t>仪</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422" w:firstLineChars="200"/>
        <w:textAlignment w:val="auto"/>
        <w:rPr>
          <w:rFonts w:hint="eastAsia" w:ascii="仿宋" w:hAnsi="仿宋" w:eastAsia="仿宋"/>
          <w:b/>
          <w:szCs w:val="21"/>
        </w:rPr>
      </w:pPr>
      <w:r>
        <w:rPr>
          <w:rFonts w:hint="eastAsia" w:ascii="仿宋" w:hAnsi="仿宋" w:eastAsia="仿宋"/>
          <w:b/>
          <w:szCs w:val="21"/>
        </w:rPr>
        <w:t>备注：</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仿宋" w:hAnsi="仿宋" w:eastAsia="仿宋"/>
          <w:szCs w:val="21"/>
        </w:rPr>
      </w:pP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w:t>
      </w:r>
      <w:r>
        <w:rPr>
          <w:rFonts w:hint="eastAsia" w:ascii="仿宋" w:hAnsi="仿宋" w:eastAsia="仿宋"/>
          <w:szCs w:val="21"/>
          <w:lang w:eastAsia="zh-CN"/>
        </w:rPr>
        <w:t>☑</w:t>
      </w:r>
      <w:r>
        <w:rPr>
          <w:rFonts w:hint="eastAsia" w:ascii="仿宋" w:hAnsi="仿宋" w:eastAsia="仿宋"/>
          <w:szCs w:val="21"/>
        </w:rPr>
        <w:t>、信息科□、总务科□及其他□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cs="仿宋"/>
          <w:sz w:val="24"/>
          <w:szCs w:val="24"/>
          <w:shd w:val="clear" w:fill="FFFDF1"/>
        </w:rPr>
        <w:t>3362790562@qq.com</w:t>
      </w:r>
      <w:r>
        <w:rPr>
          <w:rFonts w:hint="eastAsia" w:ascii="仿宋" w:hAnsi="仿宋" w:eastAsia="仿宋"/>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u w:val="single"/>
        </w:rPr>
      </w:pPr>
      <w:r>
        <w:rPr>
          <w:rFonts w:hint="eastAsia" w:ascii="仿宋" w:hAnsi="仿宋" w:eastAsia="仿宋"/>
          <w:szCs w:val="21"/>
          <w:lang w:val="en-US" w:eastAsia="zh-CN"/>
        </w:rPr>
        <w:t>2、</w:t>
      </w:r>
      <w:r>
        <w:rPr>
          <w:rFonts w:hint="eastAsia" w:ascii="仿宋" w:hAnsi="仿宋" w:eastAsia="仿宋"/>
          <w:szCs w:val="21"/>
        </w:rPr>
        <w:t>响应情况（是/否）若为否则继续填写具体建议修改</w:t>
      </w:r>
      <w:r>
        <w:rPr>
          <w:rFonts w:hint="eastAsia" w:ascii="仿宋" w:hAnsi="仿宋" w:eastAsia="仿宋"/>
          <w:szCs w:val="21"/>
          <w:lang w:eastAsia="zh-CN"/>
        </w:rPr>
        <w:t>意见</w:t>
      </w:r>
      <w:r>
        <w:rPr>
          <w:rFonts w:hint="eastAsia" w:ascii="仿宋" w:hAnsi="仿宋" w:eastAsia="仿宋"/>
          <w:szCs w:val="21"/>
        </w:rPr>
        <w:t>，建议修改</w:t>
      </w:r>
      <w:r>
        <w:rPr>
          <w:rFonts w:hint="eastAsia" w:ascii="仿宋" w:hAnsi="仿宋" w:eastAsia="仿宋"/>
          <w:szCs w:val="21"/>
          <w:lang w:eastAsia="zh-CN"/>
        </w:rPr>
        <w:t>意见</w:t>
      </w:r>
      <w:r>
        <w:rPr>
          <w:rFonts w:hint="eastAsia" w:ascii="仿宋" w:hAnsi="仿宋" w:eastAsia="仿宋"/>
          <w:szCs w:val="21"/>
        </w:rPr>
        <w:t>须</w:t>
      </w:r>
      <w:r>
        <w:rPr>
          <w:rFonts w:hint="eastAsia" w:ascii="仿宋" w:hAnsi="仿宋" w:eastAsia="仿宋"/>
          <w:szCs w:val="21"/>
          <w:lang w:eastAsia="zh-CN"/>
        </w:rPr>
        <w:t>提供相应证明材料</w:t>
      </w:r>
      <w:r>
        <w:rPr>
          <w:rFonts w:hint="eastAsia" w:ascii="仿宋" w:hAnsi="仿宋" w:eastAsia="仿宋"/>
          <w:szCs w:val="21"/>
        </w:rPr>
        <w:t>（</w:t>
      </w:r>
      <w:r>
        <w:rPr>
          <w:rFonts w:hint="eastAsia" w:ascii="仿宋" w:hAnsi="仿宋" w:eastAsia="仿宋" w:cs="仿宋"/>
          <w:b w:val="0"/>
          <w:bCs/>
          <w:szCs w:val="21"/>
          <w:lang w:eastAsia="zh-CN"/>
        </w:rPr>
        <w:t>★项</w:t>
      </w:r>
      <w:r>
        <w:rPr>
          <w:rFonts w:hint="eastAsia" w:ascii="仿宋" w:hAnsi="仿宋" w:eastAsia="仿宋"/>
          <w:szCs w:val="21"/>
          <w:lang w:eastAsia="zh-CN"/>
        </w:rPr>
        <w:t>证明材料须为政府主管部门【或</w:t>
      </w:r>
      <w:r>
        <w:rPr>
          <w:rStyle w:val="14"/>
          <w:rFonts w:hint="eastAsia" w:ascii="仿宋" w:hAnsi="仿宋" w:eastAsia="仿宋" w:cs="仿宋"/>
          <w:b w:val="0"/>
          <w:bCs/>
          <w:color w:val="auto"/>
          <w:sz w:val="21"/>
          <w:szCs w:val="21"/>
          <w:lang w:eastAsia="zh-CN"/>
        </w:rPr>
        <w:t>具备</w:t>
      </w:r>
      <w:r>
        <w:rPr>
          <w:rStyle w:val="14"/>
          <w:rFonts w:hint="eastAsia" w:ascii="仿宋" w:hAnsi="仿宋" w:eastAsia="仿宋" w:cs="仿宋"/>
          <w:b w:val="0"/>
          <w:bCs/>
          <w:color w:val="auto"/>
          <w:sz w:val="21"/>
          <w:szCs w:val="21"/>
          <w:lang w:val="en-US" w:eastAsia="zh-CN"/>
        </w:rPr>
        <w:t>CMA&lt;或CNAS&gt;资质检测机构】出具的</w:t>
      </w:r>
      <w:r>
        <w:rPr>
          <w:rFonts w:hint="eastAsia" w:ascii="仿宋" w:hAnsi="仿宋" w:eastAsia="仿宋"/>
          <w:szCs w:val="21"/>
          <w:lang w:eastAsia="zh-CN"/>
        </w:rPr>
        <w:t>检测报告，非</w:t>
      </w:r>
      <w:r>
        <w:rPr>
          <w:rFonts w:hint="eastAsia" w:ascii="仿宋" w:hAnsi="仿宋" w:eastAsia="仿宋" w:cs="仿宋"/>
          <w:b w:val="0"/>
          <w:bCs/>
          <w:szCs w:val="21"/>
          <w:lang w:eastAsia="zh-CN"/>
        </w:rPr>
        <w:t>★项</w:t>
      </w:r>
      <w:r>
        <w:rPr>
          <w:rFonts w:hint="eastAsia" w:ascii="仿宋" w:hAnsi="仿宋" w:eastAsia="仿宋"/>
          <w:szCs w:val="21"/>
          <w:lang w:eastAsia="zh-CN"/>
        </w:rPr>
        <w:t>证明材料可为除彩页外的其他材料，无证明材料则不予采纳；建议修改意见</w:t>
      </w:r>
      <w:r>
        <w:rPr>
          <w:rFonts w:hint="eastAsia" w:ascii="仿宋" w:hAnsi="仿宋" w:eastAsia="仿宋"/>
          <w:szCs w:val="21"/>
        </w:rPr>
        <w:t>原则上须满足业界主流品牌同档次水平产品</w:t>
      </w:r>
      <w:r>
        <w:rPr>
          <w:rFonts w:hint="eastAsia" w:ascii="仿宋" w:hAnsi="仿宋" w:eastAsia="仿宋"/>
          <w:szCs w:val="21"/>
          <w:lang w:eastAsia="zh-CN"/>
        </w:rPr>
        <w:t>且不得为独家</w:t>
      </w:r>
      <w:r>
        <w:rPr>
          <w:rFonts w:hint="eastAsia" w:ascii="仿宋" w:hAnsi="仿宋" w:eastAsia="仿宋"/>
          <w:szCs w:val="21"/>
        </w:rPr>
        <w:t>），</w:t>
      </w:r>
      <w:r>
        <w:rPr>
          <w:rFonts w:hint="eastAsia" w:ascii="仿宋" w:hAnsi="仿宋" w:eastAsia="仿宋"/>
          <w:b/>
          <w:szCs w:val="21"/>
          <w:u w:val="single"/>
        </w:rPr>
        <w:t>同时务必备注本品牌本规格型号产品相对应的真实指标并标注是否为独家（供医院汇总定稿版参数时选择）；</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u w:val="none"/>
          <w:lang w:eastAsia="zh-CN"/>
        </w:rPr>
      </w:pPr>
      <w:r>
        <w:rPr>
          <w:rFonts w:hint="eastAsia" w:ascii="仿宋" w:hAnsi="仿宋" w:eastAsia="仿宋"/>
          <w:b w:val="0"/>
          <w:bCs/>
          <w:szCs w:val="21"/>
          <w:u w:val="none"/>
          <w:lang w:val="en-US" w:eastAsia="zh-CN"/>
        </w:rPr>
        <w:t>3、院方根据各</w:t>
      </w:r>
      <w:r>
        <w:rPr>
          <w:rFonts w:hint="eastAsia" w:ascii="仿宋" w:hAnsi="仿宋" w:eastAsia="仿宋"/>
          <w:b w:val="0"/>
          <w:bCs/>
          <w:szCs w:val="21"/>
          <w:u w:val="none"/>
          <w:lang w:eastAsia="zh-CN"/>
        </w:rPr>
        <w:t>潜在供应商提供的配套耗材和须定期更换零部件的报价清单</w:t>
      </w:r>
      <w:r>
        <w:rPr>
          <w:rFonts w:hint="eastAsia" w:ascii="仿宋" w:hAnsi="仿宋" w:eastAsia="仿宋"/>
          <w:b w:val="0"/>
          <w:bCs/>
          <w:szCs w:val="21"/>
          <w:u w:val="none"/>
          <w:lang w:val="en-US" w:eastAsia="zh-CN"/>
        </w:rPr>
        <w:t>(须同步提供近2年内至少3家二级及以上医院发票原件扫描件和入库清单【遮挡无效】)进行</w:t>
      </w:r>
      <w:r>
        <w:rPr>
          <w:rFonts w:hint="eastAsia" w:ascii="仿宋" w:hAnsi="仿宋" w:eastAsia="仿宋"/>
          <w:b w:val="0"/>
          <w:bCs/>
          <w:szCs w:val="21"/>
          <w:u w:val="none"/>
          <w:lang w:eastAsia="zh-CN"/>
        </w:rPr>
        <w:t>设置相关报价限价，若潜在供应商均未提供报价清单（含发票原件扫描件和入库清单）则视同本项目无耗材和须定期更换零部件。</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textAlignment w:val="auto"/>
        <w:rPr>
          <w:rFonts w:ascii="仿宋" w:hAnsi="仿宋" w:eastAsia="仿宋"/>
          <w:szCs w:val="21"/>
        </w:rPr>
      </w:pPr>
      <w:r>
        <w:rPr>
          <w:rFonts w:hint="eastAsia" w:ascii="仿宋" w:hAnsi="仿宋" w:eastAsia="仿宋"/>
          <w:b/>
          <w:bCs w:val="0"/>
          <w:szCs w:val="21"/>
          <w:u w:val="none"/>
          <w:lang w:val="en-US" w:eastAsia="zh-CN"/>
        </w:rPr>
        <w:t>4、</w:t>
      </w:r>
      <w:r>
        <w:rPr>
          <w:rFonts w:hint="eastAsia" w:ascii="仿宋" w:hAnsi="仿宋" w:eastAsia="仿宋"/>
          <w:b/>
          <w:bCs w:val="0"/>
          <w:szCs w:val="21"/>
          <w:u w:val="none"/>
          <w:lang w:eastAsia="zh-CN"/>
        </w:rPr>
        <w:t>杜绝两现象：</w:t>
      </w:r>
      <w:r>
        <w:rPr>
          <w:rFonts w:hint="eastAsia" w:ascii="仿宋" w:hAnsi="仿宋" w:eastAsia="仿宋"/>
          <w:b w:val="0"/>
          <w:bCs/>
          <w:szCs w:val="21"/>
          <w:u w:val="none"/>
          <w:lang w:eastAsia="zh-CN"/>
        </w:rPr>
        <w:t>一是整机保修</w:t>
      </w:r>
      <w:r>
        <w:rPr>
          <w:rFonts w:hint="eastAsia" w:ascii="仿宋" w:hAnsi="仿宋" w:eastAsia="仿宋"/>
          <w:b w:val="0"/>
          <w:bCs/>
          <w:szCs w:val="21"/>
          <w:u w:val="none"/>
          <w:lang w:val="en-US" w:eastAsia="zh-CN"/>
        </w:rPr>
        <w:t>3年，保修范围不包含须定期更换零部件，须定期更换零部件报价清单如下...；二是将须定期更换零部件变为耗材，恶意降低货物价格，提高耗材价（或直接提高耗材报价）。</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b/>
          <w:bCs w:val="0"/>
          <w:szCs w:val="21"/>
          <w:lang w:eastAsia="zh-CN"/>
        </w:rPr>
      </w:pPr>
      <w:r>
        <w:rPr>
          <w:rFonts w:hint="eastAsia" w:ascii="仿宋" w:hAnsi="仿宋" w:eastAsia="仿宋"/>
          <w:b/>
          <w:bCs w:val="0"/>
          <w:szCs w:val="21"/>
        </w:rPr>
        <w:t>附件：配套耗材、试剂【单人次费用】及须定期更换零部件报价清单（样表【若无则标注“无”且不可删除】、可单列</w:t>
      </w:r>
      <w:r>
        <w:rPr>
          <w:rFonts w:hint="eastAsia" w:ascii="仿宋" w:hAnsi="仿宋" w:eastAsia="仿宋"/>
          <w:b/>
          <w:bCs w:val="0"/>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rPr>
      </w:pPr>
      <w:r>
        <w:rPr>
          <w:rFonts w:hint="eastAsia" w:ascii="仿宋" w:hAnsi="仿宋" w:eastAsia="仿宋" w:cs="仿宋"/>
          <w:b w:val="0"/>
          <w:bCs/>
          <w:szCs w:val="21"/>
          <w:lang w:val="en-US" w:eastAsia="zh-CN"/>
        </w:rPr>
        <w:t>5、</w:t>
      </w:r>
      <w:r>
        <w:rPr>
          <w:rFonts w:hint="eastAsia" w:ascii="仿宋" w:hAnsi="仿宋" w:eastAsia="仿宋" w:cs="仿宋"/>
          <w:b w:val="0"/>
          <w:bCs/>
          <w:color w:val="FF0000"/>
          <w:szCs w:val="21"/>
          <w:lang w:val="en-US" w:eastAsia="zh-CN"/>
        </w:rPr>
        <w:t>拟设置为</w:t>
      </w:r>
      <w:r>
        <w:rPr>
          <w:rFonts w:hint="eastAsia" w:ascii="仿宋" w:hAnsi="仿宋" w:eastAsia="仿宋" w:cs="仿宋"/>
          <w:b w:val="0"/>
          <w:bCs/>
          <w:color w:val="auto"/>
          <w:szCs w:val="21"/>
          <w:lang w:eastAsia="zh-CN"/>
        </w:rPr>
        <w:t>★项参数</w:t>
      </w:r>
      <w:r>
        <w:rPr>
          <w:rFonts w:hint="eastAsia" w:ascii="仿宋" w:hAnsi="仿宋" w:eastAsia="仿宋" w:cs="仿宋"/>
          <w:b w:val="0"/>
          <w:bCs/>
          <w:color w:val="FF0000"/>
          <w:szCs w:val="21"/>
          <w:lang w:val="en-US" w:eastAsia="zh-CN"/>
        </w:rPr>
        <w:t>(</w:t>
      </w:r>
      <w:r>
        <w:rPr>
          <w:rFonts w:hint="eastAsia" w:ascii="仿宋" w:hAnsi="仿宋" w:eastAsia="仿宋" w:cs="仿宋"/>
          <w:b w:val="0"/>
          <w:bCs/>
          <w:color w:val="FF0000"/>
          <w:szCs w:val="21"/>
          <w:lang w:eastAsia="zh-CN"/>
        </w:rPr>
        <w:t>★项标准：</w:t>
      </w:r>
      <w:r>
        <w:rPr>
          <w:rFonts w:hint="eastAsia" w:ascii="仿宋" w:hAnsi="仿宋" w:eastAsia="仿宋" w:cs="仿宋"/>
          <w:b w:val="0"/>
          <w:bCs/>
          <w:color w:val="FF0000"/>
          <w:szCs w:val="21"/>
          <w:lang w:val="en-US" w:eastAsia="zh-CN"/>
        </w:rPr>
        <w:t>拟购设备核心参数指标</w:t>
      </w:r>
      <w:r>
        <w:rPr>
          <w:rFonts w:hint="eastAsia" w:ascii="仿宋" w:hAnsi="仿宋" w:eastAsia="仿宋" w:cs="仿宋"/>
          <w:b/>
          <w:bCs w:val="0"/>
          <w:color w:val="auto"/>
          <w:szCs w:val="21"/>
          <w:lang w:val="en-US" w:eastAsia="zh-CN"/>
        </w:rPr>
        <w:t>【如有不妥，请提出并提供权威部门证明文件，否则不予采纳】)</w:t>
      </w:r>
      <w:r>
        <w:rPr>
          <w:rFonts w:hint="eastAsia" w:ascii="仿宋" w:hAnsi="仿宋" w:eastAsia="仿宋" w:cs="仿宋"/>
          <w:b w:val="0"/>
          <w:bCs/>
          <w:szCs w:val="21"/>
          <w:lang w:eastAsia="zh-CN"/>
        </w:rPr>
        <w:t>要求投标人在投标文件中所提供的证明材料须为</w:t>
      </w:r>
      <w:r>
        <w:rPr>
          <w:rFonts w:hint="eastAsia" w:ascii="仿宋" w:hAnsi="仿宋" w:eastAsia="仿宋" w:cs="仿宋"/>
          <w:b w:val="0"/>
          <w:bCs/>
          <w:color w:val="auto"/>
          <w:sz w:val="21"/>
          <w:szCs w:val="21"/>
        </w:rPr>
        <w:t>政府主管部门</w:t>
      </w:r>
      <w:r>
        <w:rPr>
          <w:rFonts w:hint="eastAsia" w:ascii="仿宋" w:hAnsi="仿宋" w:eastAsia="仿宋" w:cs="仿宋"/>
          <w:b/>
          <w:bCs w:val="0"/>
          <w:color w:val="auto"/>
          <w:sz w:val="21"/>
          <w:szCs w:val="21"/>
          <w:lang w:eastAsia="zh-CN"/>
        </w:rPr>
        <w:t>（</w:t>
      </w:r>
      <w:r>
        <w:rPr>
          <w:rStyle w:val="14"/>
          <w:rFonts w:hint="eastAsia" w:ascii="仿宋" w:hAnsi="仿宋" w:eastAsia="仿宋" w:cs="仿宋"/>
          <w:b/>
          <w:bCs w:val="0"/>
          <w:color w:val="auto"/>
          <w:sz w:val="21"/>
          <w:szCs w:val="21"/>
          <w:lang w:eastAsia="zh-CN"/>
        </w:rPr>
        <w:t>或具备</w:t>
      </w:r>
      <w:r>
        <w:rPr>
          <w:rStyle w:val="14"/>
          <w:rFonts w:hint="eastAsia" w:ascii="仿宋" w:hAnsi="仿宋" w:eastAsia="仿宋" w:cs="仿宋"/>
          <w:b/>
          <w:bCs w:val="0"/>
          <w:color w:val="auto"/>
          <w:sz w:val="21"/>
          <w:szCs w:val="21"/>
          <w:lang w:val="en-US" w:eastAsia="zh-CN"/>
        </w:rPr>
        <w:t>CMA【或CNAS】资质检测机构）</w:t>
      </w:r>
      <w:r>
        <w:rPr>
          <w:rStyle w:val="14"/>
          <w:rFonts w:hint="eastAsia" w:ascii="仿宋" w:hAnsi="仿宋" w:eastAsia="仿宋" w:cs="仿宋"/>
          <w:b w:val="0"/>
          <w:bCs/>
          <w:color w:val="auto"/>
          <w:sz w:val="21"/>
          <w:szCs w:val="21"/>
          <w:lang w:val="en-US" w:eastAsia="zh-CN"/>
        </w:rPr>
        <w:t>出具的</w:t>
      </w:r>
      <w:r>
        <w:rPr>
          <w:rStyle w:val="14"/>
          <w:rFonts w:hint="eastAsia" w:ascii="仿宋" w:hAnsi="仿宋" w:eastAsia="仿宋" w:cs="仿宋"/>
          <w:b w:val="0"/>
          <w:bCs/>
          <w:color w:val="auto"/>
          <w:sz w:val="21"/>
          <w:szCs w:val="21"/>
        </w:rPr>
        <w:t>质检报告原件扫描件</w:t>
      </w:r>
      <w:r>
        <w:rPr>
          <w:rStyle w:val="14"/>
          <w:rFonts w:hint="eastAsia" w:ascii="仿宋" w:hAnsi="仿宋" w:eastAsia="仿宋" w:cs="仿宋"/>
          <w:b w:val="0"/>
          <w:bCs/>
          <w:color w:val="auto"/>
          <w:sz w:val="21"/>
          <w:szCs w:val="21"/>
          <w:lang w:eastAsia="zh-CN"/>
        </w:rPr>
        <w:t>（政府主管部门</w:t>
      </w:r>
      <w:r>
        <w:rPr>
          <w:rFonts w:hint="eastAsia" w:ascii="仿宋" w:hAnsi="仿宋" w:eastAsia="仿宋" w:cs="仿宋"/>
          <w:b w:val="0"/>
          <w:bCs/>
          <w:color w:val="auto"/>
          <w:sz w:val="21"/>
          <w:szCs w:val="21"/>
        </w:rPr>
        <w:t>如</w:t>
      </w:r>
      <w:r>
        <w:rPr>
          <w:rFonts w:hint="eastAsia" w:ascii="仿宋" w:hAnsi="仿宋" w:eastAsia="仿宋" w:cs="仿宋"/>
          <w:b w:val="0"/>
          <w:bCs/>
          <w:color w:val="auto"/>
          <w:sz w:val="21"/>
          <w:szCs w:val="21"/>
          <w:lang w:eastAsia="zh-CN"/>
        </w:rPr>
        <w:t>国家</w:t>
      </w:r>
      <w:r>
        <w:rPr>
          <w:rStyle w:val="14"/>
          <w:rFonts w:hint="eastAsia" w:ascii="仿宋" w:hAnsi="仿宋" w:eastAsia="仿宋" w:cs="仿宋"/>
          <w:b w:val="0"/>
          <w:bCs/>
          <w:color w:val="auto"/>
          <w:sz w:val="21"/>
          <w:szCs w:val="21"/>
        </w:rPr>
        <w:t>食药监局</w:t>
      </w:r>
      <w:r>
        <w:rPr>
          <w:rStyle w:val="14"/>
          <w:rFonts w:hint="eastAsia" w:ascii="仿宋" w:hAnsi="仿宋" w:eastAsia="仿宋" w:cs="仿宋"/>
          <w:b w:val="0"/>
          <w:bCs/>
          <w:color w:val="auto"/>
          <w:sz w:val="21"/>
          <w:szCs w:val="21"/>
          <w:lang w:eastAsia="zh-CN"/>
        </w:rPr>
        <w:t>或</w:t>
      </w:r>
      <w:r>
        <w:rPr>
          <w:rStyle w:val="14"/>
          <w:rFonts w:hint="eastAsia" w:ascii="仿宋" w:hAnsi="仿宋" w:eastAsia="仿宋" w:cs="仿宋"/>
          <w:b w:val="0"/>
          <w:bCs/>
          <w:color w:val="auto"/>
          <w:sz w:val="21"/>
          <w:szCs w:val="21"/>
        </w:rPr>
        <w:t>其下属单位</w:t>
      </w:r>
      <w:r>
        <w:rPr>
          <w:rStyle w:val="14"/>
          <w:rFonts w:hint="eastAsia" w:ascii="仿宋" w:hAnsi="仿宋" w:eastAsia="仿宋" w:cs="仿宋"/>
          <w:b w:val="0"/>
          <w:bCs/>
          <w:color w:val="auto"/>
          <w:sz w:val="21"/>
          <w:szCs w:val="21"/>
          <w:lang w:eastAsia="zh-CN"/>
        </w:rPr>
        <w:t>或省级医疗器械检验机构或省级食品药品检验机构等）。</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lang w:val="en-US" w:eastAsia="zh-CN"/>
        </w:rPr>
      </w:pPr>
      <w:r>
        <w:rPr>
          <w:rFonts w:hint="eastAsia" w:ascii="仿宋" w:hAnsi="仿宋" w:eastAsia="仿宋"/>
          <w:b w:val="0"/>
          <w:bCs/>
          <w:szCs w:val="21"/>
          <w:lang w:eastAsia="zh-CN"/>
        </w:rPr>
        <w:t>附件：表</w:t>
      </w:r>
      <w:r>
        <w:rPr>
          <w:rFonts w:hint="eastAsia" w:ascii="仿宋" w:hAnsi="仿宋" w:eastAsia="仿宋"/>
          <w:b w:val="0"/>
          <w:bCs/>
          <w:szCs w:val="21"/>
          <w:lang w:val="en-US" w:eastAsia="zh-CN"/>
        </w:rPr>
        <w:t>1-4</w:t>
      </w:r>
    </w:p>
    <w:p>
      <w:pPr>
        <w:pStyle w:val="2"/>
        <w:rPr>
          <w:rFonts w:hint="default"/>
          <w:lang w:val="en-US" w:eastAsia="zh-CN"/>
        </w:rPr>
      </w:pPr>
    </w:p>
    <w:p>
      <w:pPr>
        <w:spacing w:line="320" w:lineRule="exact"/>
        <w:rPr>
          <w:rFonts w:ascii="仿宋" w:hAnsi="仿宋" w:eastAsia="仿宋"/>
          <w:b/>
          <w:szCs w:val="21"/>
        </w:rPr>
      </w:pPr>
      <w:r>
        <w:rPr>
          <w:rFonts w:hint="eastAsia" w:ascii="仿宋" w:hAnsi="仿宋" w:eastAsia="仿宋"/>
          <w:b/>
          <w:szCs w:val="21"/>
          <w:lang w:eastAsia="zh-CN"/>
        </w:rPr>
        <w:t>第一部分：</w:t>
      </w:r>
      <w:r>
        <w:rPr>
          <w:rFonts w:hint="eastAsia" w:ascii="仿宋" w:hAnsi="仿宋" w:eastAsia="仿宋"/>
          <w:b/>
          <w:szCs w:val="21"/>
        </w:rPr>
        <w:t>拟购项目初步参数结构</w:t>
      </w:r>
    </w:p>
    <w:tbl>
      <w:tblPr>
        <w:tblStyle w:val="9"/>
        <w:tblW w:w="971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49"/>
        <w:gridCol w:w="1996"/>
        <w:gridCol w:w="3015"/>
        <w:gridCol w:w="675"/>
        <w:gridCol w:w="840"/>
        <w:gridCol w:w="930"/>
        <w:gridCol w:w="181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135" w:type="dxa"/>
            <w:gridSpan w:val="4"/>
          </w:tcPr>
          <w:p>
            <w:pPr>
              <w:spacing w:line="320" w:lineRule="exact"/>
              <w:jc w:val="center"/>
              <w:rPr>
                <w:rFonts w:hint="eastAsia" w:ascii="仿宋" w:hAnsi="仿宋" w:eastAsia="仿宋"/>
                <w:b w:val="0"/>
                <w:bCs/>
                <w:szCs w:val="21"/>
              </w:rPr>
            </w:pPr>
            <w:r>
              <w:rPr>
                <w:rFonts w:hint="eastAsia" w:ascii="仿宋" w:hAnsi="仿宋" w:eastAsia="仿宋"/>
                <w:b w:val="0"/>
                <w:bCs/>
                <w:szCs w:val="21"/>
              </w:rPr>
              <w:t>本项目初步参数拟设置情况</w:t>
            </w:r>
          </w:p>
        </w:tc>
        <w:tc>
          <w:tcPr>
            <w:tcW w:w="840"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930"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建议修改指标</w:t>
            </w:r>
          </w:p>
        </w:tc>
        <w:tc>
          <w:tcPr>
            <w:tcW w:w="1813"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备注（真实指标、是否独家</w:t>
            </w:r>
            <w:r>
              <w:rPr>
                <w:rFonts w:hint="eastAsia" w:ascii="仿宋" w:hAnsi="仿宋" w:eastAsia="仿宋"/>
                <w:b w:val="0"/>
                <w:bCs/>
                <w:szCs w:val="21"/>
                <w:lang w:eastAsia="zh-CN"/>
              </w:rPr>
              <w:t>、是否提供有效检测报告</w:t>
            </w:r>
            <w:r>
              <w:rPr>
                <w:rFonts w:hint="eastAsia" w:ascii="仿宋" w:hAnsi="仿宋" w:eastAsia="仿宋"/>
                <w:b w:val="0"/>
                <w:bCs/>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56" w:hRule="atLeast"/>
        </w:trPr>
        <w:tc>
          <w:tcPr>
            <w:tcW w:w="449"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1996" w:type="dxa"/>
          </w:tcPr>
          <w:p>
            <w:pPr>
              <w:spacing w:line="320" w:lineRule="exact"/>
              <w:jc w:val="center"/>
              <w:rPr>
                <w:rFonts w:ascii="仿宋" w:hAnsi="仿宋" w:eastAsia="仿宋"/>
                <w:b w:val="0"/>
                <w:bCs/>
                <w:szCs w:val="21"/>
              </w:rPr>
            </w:pPr>
            <w:r>
              <w:rPr>
                <w:rFonts w:hint="eastAsia" w:ascii="仿宋" w:hAnsi="仿宋" w:eastAsia="仿宋"/>
                <w:b w:val="0"/>
                <w:bCs/>
                <w:szCs w:val="21"/>
              </w:rPr>
              <w:t>参数名称</w:t>
            </w:r>
          </w:p>
        </w:tc>
        <w:tc>
          <w:tcPr>
            <w:tcW w:w="3015"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初步</w:t>
            </w:r>
            <w:r>
              <w:rPr>
                <w:rFonts w:hint="eastAsia" w:ascii="仿宋" w:hAnsi="仿宋" w:eastAsia="仿宋"/>
                <w:b w:val="0"/>
                <w:bCs/>
                <w:szCs w:val="21"/>
              </w:rPr>
              <w:t>参数</w:t>
            </w:r>
            <w:r>
              <w:rPr>
                <w:rFonts w:hint="eastAsia" w:ascii="仿宋" w:hAnsi="仿宋" w:eastAsia="仿宋"/>
                <w:b w:val="0"/>
                <w:bCs/>
                <w:szCs w:val="21"/>
                <w:lang w:eastAsia="zh-CN"/>
              </w:rPr>
              <w:t>设置情况</w:t>
            </w:r>
          </w:p>
        </w:tc>
        <w:tc>
          <w:tcPr>
            <w:tcW w:w="675"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是否设置为为★</w:t>
            </w:r>
          </w:p>
        </w:tc>
        <w:tc>
          <w:tcPr>
            <w:tcW w:w="840" w:type="dxa"/>
            <w:vMerge w:val="continue"/>
          </w:tcPr>
          <w:p>
            <w:pPr>
              <w:spacing w:line="320" w:lineRule="exact"/>
              <w:rPr>
                <w:rFonts w:ascii="仿宋" w:hAnsi="仿宋" w:eastAsia="仿宋"/>
                <w:b w:val="0"/>
                <w:bCs/>
                <w:szCs w:val="21"/>
              </w:rPr>
            </w:pPr>
          </w:p>
        </w:tc>
        <w:tc>
          <w:tcPr>
            <w:tcW w:w="930" w:type="dxa"/>
            <w:vMerge w:val="continue"/>
          </w:tcPr>
          <w:p>
            <w:pPr>
              <w:spacing w:line="320" w:lineRule="exact"/>
              <w:rPr>
                <w:rFonts w:ascii="仿宋" w:hAnsi="仿宋" w:eastAsia="仿宋"/>
                <w:b w:val="0"/>
                <w:bCs/>
                <w:szCs w:val="21"/>
              </w:rPr>
            </w:pPr>
          </w:p>
        </w:tc>
        <w:tc>
          <w:tcPr>
            <w:tcW w:w="1813"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449" w:type="dxa"/>
          </w:tcPr>
          <w:p>
            <w:pPr>
              <w:numPr>
                <w:ilvl w:val="0"/>
                <w:numId w:val="2"/>
              </w:numPr>
              <w:spacing w:line="320" w:lineRule="exact"/>
              <w:ind w:left="425" w:leftChars="0" w:hanging="425" w:firstLineChars="0"/>
              <w:rPr>
                <w:rFonts w:ascii="仿宋" w:hAnsi="仿宋" w:eastAsia="仿宋"/>
                <w:b w:val="0"/>
                <w:bCs/>
                <w:szCs w:val="21"/>
              </w:rPr>
            </w:pPr>
          </w:p>
        </w:tc>
        <w:tc>
          <w:tcPr>
            <w:tcW w:w="1996" w:type="dxa"/>
            <w:vAlign w:val="top"/>
          </w:tcPr>
          <w:p>
            <w:pPr>
              <w:jc w:val="both"/>
              <w:rPr>
                <w:rFonts w:hint="eastAsia" w:ascii="仿宋" w:hAnsi="仿宋" w:eastAsiaTheme="minorEastAsia"/>
                <w:b w:val="0"/>
                <w:bCs/>
                <w:szCs w:val="21"/>
                <w:lang w:eastAsia="zh-CN"/>
              </w:rPr>
            </w:pPr>
            <w:r>
              <w:rPr>
                <w:rFonts w:hint="eastAsia"/>
                <w:lang w:eastAsia="zh-CN"/>
              </w:rPr>
              <w:t>产品主要适应症范围。</w:t>
            </w:r>
          </w:p>
        </w:tc>
        <w:tc>
          <w:tcPr>
            <w:tcW w:w="3015" w:type="dxa"/>
            <w:vAlign w:val="center"/>
          </w:tcPr>
          <w:p>
            <w:pPr>
              <w:rPr>
                <w:rFonts w:ascii="仿宋" w:hAnsi="仿宋" w:eastAsia="仿宋"/>
                <w:b w:val="0"/>
                <w:bCs/>
                <w:szCs w:val="21"/>
              </w:rPr>
            </w:pPr>
            <w:r>
              <w:rPr>
                <w:rFonts w:hint="eastAsia"/>
                <w:sz w:val="18"/>
                <w:szCs w:val="18"/>
              </w:rPr>
              <w:t>产品主要适应症范围符合国家医疗器械注册症相符，主要用于习惯性便秘、慢性结肠炎的治疗以及手术、</w:t>
            </w:r>
            <w:r>
              <w:rPr>
                <w:rFonts w:hint="eastAsia"/>
                <w:b/>
                <w:sz w:val="18"/>
                <w:szCs w:val="18"/>
              </w:rPr>
              <w:t>肠镜检查的准备处理。</w:t>
            </w:r>
          </w:p>
        </w:tc>
        <w:tc>
          <w:tcPr>
            <w:tcW w:w="675" w:type="dxa"/>
          </w:tcPr>
          <w:p>
            <w:pPr>
              <w:spacing w:line="320" w:lineRule="exact"/>
              <w:ind w:firstLine="210" w:firstLineChars="100"/>
              <w:rPr>
                <w:rFonts w:ascii="仿宋" w:hAnsi="仿宋" w:eastAsia="仿宋"/>
                <w:b w:val="0"/>
                <w:bCs/>
                <w:szCs w:val="21"/>
              </w:rPr>
            </w:pPr>
          </w:p>
        </w:tc>
        <w:tc>
          <w:tcPr>
            <w:tcW w:w="840" w:type="dxa"/>
          </w:tcPr>
          <w:p>
            <w:pPr>
              <w:spacing w:line="320" w:lineRule="exact"/>
              <w:rPr>
                <w:rFonts w:ascii="仿宋" w:hAnsi="仿宋" w:eastAsia="仿宋"/>
                <w:b w:val="0"/>
                <w:bCs/>
                <w:szCs w:val="21"/>
              </w:rPr>
            </w:pPr>
          </w:p>
        </w:tc>
        <w:tc>
          <w:tcPr>
            <w:tcW w:w="930" w:type="dxa"/>
          </w:tcPr>
          <w:p>
            <w:pPr>
              <w:spacing w:line="320" w:lineRule="exact"/>
              <w:rPr>
                <w:rFonts w:ascii="仿宋" w:hAnsi="仿宋" w:eastAsia="仿宋"/>
                <w:b w:val="0"/>
                <w:bCs/>
                <w:szCs w:val="21"/>
              </w:rPr>
            </w:pPr>
          </w:p>
        </w:tc>
        <w:tc>
          <w:tcPr>
            <w:tcW w:w="1813"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449" w:type="dxa"/>
          </w:tcPr>
          <w:p>
            <w:pPr>
              <w:numPr>
                <w:ilvl w:val="0"/>
                <w:numId w:val="2"/>
              </w:numPr>
              <w:spacing w:line="320" w:lineRule="exact"/>
              <w:ind w:left="425" w:leftChars="0" w:hanging="425" w:firstLineChars="0"/>
              <w:rPr>
                <w:rFonts w:ascii="仿宋" w:hAnsi="仿宋" w:eastAsia="仿宋"/>
                <w:b w:val="0"/>
                <w:bCs/>
                <w:szCs w:val="21"/>
              </w:rPr>
            </w:pPr>
          </w:p>
        </w:tc>
        <w:tc>
          <w:tcPr>
            <w:tcW w:w="1996" w:type="dxa"/>
            <w:vAlign w:val="top"/>
          </w:tcPr>
          <w:p>
            <w:pPr>
              <w:jc w:val="both"/>
              <w:rPr>
                <w:rFonts w:ascii="仿宋" w:hAnsi="仿宋" w:eastAsia="仿宋"/>
                <w:b w:val="0"/>
                <w:bCs/>
                <w:szCs w:val="21"/>
              </w:rPr>
            </w:pPr>
            <w:r>
              <w:rPr>
                <w:rFonts w:hint="eastAsia"/>
                <w:lang w:eastAsia="zh-CN"/>
              </w:rPr>
              <w:t>产品主要组成。</w:t>
            </w:r>
          </w:p>
        </w:tc>
        <w:tc>
          <w:tcPr>
            <w:tcW w:w="3015" w:type="dxa"/>
            <w:vAlign w:val="center"/>
          </w:tcPr>
          <w:p>
            <w:pPr>
              <w:rPr>
                <w:rFonts w:ascii="仿宋" w:hAnsi="仿宋" w:eastAsia="仿宋"/>
                <w:b w:val="0"/>
                <w:bCs/>
                <w:szCs w:val="21"/>
              </w:rPr>
            </w:pPr>
            <w:r>
              <w:rPr>
                <w:rFonts w:hint="eastAsia"/>
                <w:sz w:val="18"/>
                <w:szCs w:val="18"/>
              </w:rPr>
              <w:t>产品主要组成：仪器由观察窗、进水口、药液加注、定时器、</w:t>
            </w:r>
            <w:r>
              <w:rPr>
                <w:sz w:val="18"/>
                <w:szCs w:val="18"/>
              </w:rPr>
              <w:t>水处理监控系统</w:t>
            </w:r>
            <w:r>
              <w:rPr>
                <w:rFonts w:hint="eastAsia"/>
                <w:sz w:val="18"/>
                <w:szCs w:val="18"/>
              </w:rPr>
              <w:t>、</w:t>
            </w:r>
            <w:r>
              <w:rPr>
                <w:sz w:val="18"/>
                <w:szCs w:val="18"/>
              </w:rPr>
              <w:t>温度控制系统</w:t>
            </w:r>
            <w:r>
              <w:rPr>
                <w:rFonts w:hint="eastAsia"/>
                <w:sz w:val="18"/>
                <w:szCs w:val="18"/>
              </w:rPr>
              <w:t>、</w:t>
            </w:r>
            <w:r>
              <w:rPr>
                <w:sz w:val="18"/>
                <w:szCs w:val="18"/>
              </w:rPr>
              <w:t>压力控制系统</w:t>
            </w:r>
            <w:r>
              <w:rPr>
                <w:rFonts w:hint="eastAsia"/>
                <w:sz w:val="18"/>
                <w:szCs w:val="18"/>
              </w:rPr>
              <w:t>、排放控制阀、超温、超压保护等组成。</w:t>
            </w:r>
          </w:p>
        </w:tc>
        <w:tc>
          <w:tcPr>
            <w:tcW w:w="675" w:type="dxa"/>
          </w:tcPr>
          <w:p>
            <w:pPr>
              <w:spacing w:line="320" w:lineRule="exact"/>
              <w:rPr>
                <w:rFonts w:ascii="仿宋" w:hAnsi="仿宋" w:eastAsia="仿宋"/>
                <w:b w:val="0"/>
                <w:bCs/>
                <w:szCs w:val="21"/>
              </w:rPr>
            </w:pPr>
            <w:r>
              <w:rPr>
                <w:rFonts w:hint="eastAsia" w:ascii="仿宋" w:hAnsi="仿宋" w:eastAsia="仿宋"/>
                <w:b w:val="0"/>
                <w:bCs/>
                <w:szCs w:val="21"/>
                <w:lang w:eastAsia="zh-CN"/>
              </w:rPr>
              <w:t>★</w:t>
            </w:r>
          </w:p>
        </w:tc>
        <w:tc>
          <w:tcPr>
            <w:tcW w:w="840" w:type="dxa"/>
          </w:tcPr>
          <w:p>
            <w:pPr>
              <w:spacing w:line="320" w:lineRule="exact"/>
              <w:rPr>
                <w:rFonts w:ascii="仿宋" w:hAnsi="仿宋" w:eastAsia="仿宋"/>
                <w:b w:val="0"/>
                <w:bCs/>
                <w:szCs w:val="21"/>
              </w:rPr>
            </w:pPr>
          </w:p>
        </w:tc>
        <w:tc>
          <w:tcPr>
            <w:tcW w:w="930" w:type="dxa"/>
          </w:tcPr>
          <w:p>
            <w:pPr>
              <w:spacing w:line="320" w:lineRule="exact"/>
              <w:rPr>
                <w:rFonts w:ascii="仿宋" w:hAnsi="仿宋" w:eastAsia="仿宋"/>
                <w:b w:val="0"/>
                <w:bCs/>
                <w:szCs w:val="21"/>
              </w:rPr>
            </w:pPr>
          </w:p>
        </w:tc>
        <w:tc>
          <w:tcPr>
            <w:tcW w:w="1813"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449" w:type="dxa"/>
          </w:tcPr>
          <w:p>
            <w:pPr>
              <w:numPr>
                <w:ilvl w:val="0"/>
                <w:numId w:val="2"/>
              </w:numPr>
              <w:spacing w:line="320" w:lineRule="exact"/>
              <w:ind w:left="425" w:leftChars="0" w:hanging="425" w:firstLineChars="0"/>
              <w:rPr>
                <w:rFonts w:ascii="仿宋" w:hAnsi="仿宋" w:eastAsia="仿宋"/>
                <w:b w:val="0"/>
                <w:bCs/>
                <w:szCs w:val="21"/>
              </w:rPr>
            </w:pPr>
          </w:p>
        </w:tc>
        <w:tc>
          <w:tcPr>
            <w:tcW w:w="1996" w:type="dxa"/>
            <w:vAlign w:val="top"/>
          </w:tcPr>
          <w:p>
            <w:pPr>
              <w:jc w:val="both"/>
              <w:rPr>
                <w:rFonts w:hint="eastAsia" w:ascii="仿宋" w:hAnsi="仿宋" w:eastAsiaTheme="minorEastAsia"/>
                <w:b w:val="0"/>
                <w:bCs/>
                <w:szCs w:val="21"/>
                <w:lang w:eastAsia="zh-CN"/>
              </w:rPr>
            </w:pPr>
            <w:r>
              <w:rPr>
                <w:rFonts w:hint="eastAsia"/>
                <w:lang w:eastAsia="zh-CN"/>
              </w:rPr>
              <w:t>控制系统。</w:t>
            </w:r>
          </w:p>
        </w:tc>
        <w:tc>
          <w:tcPr>
            <w:tcW w:w="3015" w:type="dxa"/>
            <w:vAlign w:val="center"/>
          </w:tcPr>
          <w:p>
            <w:pPr>
              <w:rPr>
                <w:rFonts w:ascii="仿宋" w:hAnsi="仿宋" w:eastAsia="仿宋"/>
                <w:b w:val="0"/>
                <w:bCs/>
                <w:szCs w:val="21"/>
              </w:rPr>
            </w:pPr>
            <w:r>
              <w:rPr>
                <w:rFonts w:hint="eastAsia" w:ascii="宋体" w:hAnsi="宋体"/>
                <w:szCs w:val="21"/>
              </w:rPr>
              <w:t>采用微电脑芯片控制系统</w:t>
            </w:r>
          </w:p>
        </w:tc>
        <w:tc>
          <w:tcPr>
            <w:tcW w:w="675" w:type="dxa"/>
          </w:tcPr>
          <w:p>
            <w:pPr>
              <w:spacing w:line="320" w:lineRule="exact"/>
              <w:rPr>
                <w:rFonts w:ascii="仿宋" w:hAnsi="仿宋" w:eastAsia="仿宋"/>
                <w:b w:val="0"/>
                <w:bCs/>
                <w:szCs w:val="21"/>
              </w:rPr>
            </w:pPr>
          </w:p>
        </w:tc>
        <w:tc>
          <w:tcPr>
            <w:tcW w:w="840" w:type="dxa"/>
          </w:tcPr>
          <w:p>
            <w:pPr>
              <w:spacing w:line="320" w:lineRule="exact"/>
              <w:rPr>
                <w:rFonts w:ascii="仿宋" w:hAnsi="仿宋" w:eastAsia="仿宋"/>
                <w:b w:val="0"/>
                <w:bCs/>
                <w:szCs w:val="21"/>
              </w:rPr>
            </w:pPr>
          </w:p>
        </w:tc>
        <w:tc>
          <w:tcPr>
            <w:tcW w:w="930" w:type="dxa"/>
          </w:tcPr>
          <w:p>
            <w:pPr>
              <w:spacing w:line="320" w:lineRule="exact"/>
              <w:rPr>
                <w:rFonts w:ascii="仿宋" w:hAnsi="仿宋" w:eastAsia="仿宋"/>
                <w:b w:val="0"/>
                <w:bCs/>
                <w:szCs w:val="21"/>
              </w:rPr>
            </w:pPr>
          </w:p>
        </w:tc>
        <w:tc>
          <w:tcPr>
            <w:tcW w:w="1813"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449" w:type="dxa"/>
          </w:tcPr>
          <w:p>
            <w:pPr>
              <w:numPr>
                <w:ilvl w:val="0"/>
                <w:numId w:val="2"/>
              </w:numPr>
              <w:spacing w:line="320" w:lineRule="exact"/>
              <w:ind w:left="425" w:leftChars="0" w:hanging="425" w:firstLineChars="0"/>
              <w:rPr>
                <w:rFonts w:ascii="仿宋" w:hAnsi="仿宋" w:eastAsia="仿宋"/>
                <w:b w:val="0"/>
                <w:bCs/>
                <w:szCs w:val="21"/>
              </w:rPr>
            </w:pPr>
          </w:p>
        </w:tc>
        <w:tc>
          <w:tcPr>
            <w:tcW w:w="1996" w:type="dxa"/>
            <w:vAlign w:val="top"/>
          </w:tcPr>
          <w:p>
            <w:pPr>
              <w:jc w:val="both"/>
              <w:rPr>
                <w:rFonts w:hint="eastAsia" w:ascii="仿宋" w:hAnsi="仿宋" w:eastAsia="仿宋"/>
                <w:b w:val="0"/>
                <w:bCs/>
                <w:szCs w:val="21"/>
                <w:lang w:eastAsia="zh-CN"/>
              </w:rPr>
            </w:pPr>
            <w:r>
              <w:rPr>
                <w:rFonts w:hint="eastAsia" w:eastAsia="仿宋"/>
                <w:lang w:eastAsia="zh-CN"/>
              </w:rPr>
              <w:t>水处理系统。</w:t>
            </w:r>
          </w:p>
        </w:tc>
        <w:tc>
          <w:tcPr>
            <w:tcW w:w="3015" w:type="dxa"/>
            <w:vAlign w:val="center"/>
          </w:tcPr>
          <w:p>
            <w:pPr>
              <w:rPr>
                <w:rFonts w:ascii="仿宋" w:hAnsi="仿宋" w:eastAsia="仿宋"/>
                <w:b w:val="0"/>
                <w:bCs/>
                <w:szCs w:val="21"/>
              </w:rPr>
            </w:pPr>
            <w:r>
              <w:rPr>
                <w:sz w:val="18"/>
                <w:szCs w:val="18"/>
              </w:rPr>
              <w:t>将管路中的冷，热水过滤</w:t>
            </w:r>
            <w:r>
              <w:rPr>
                <w:rFonts w:hint="eastAsia"/>
                <w:sz w:val="18"/>
                <w:szCs w:val="18"/>
              </w:rPr>
              <w:t>进行</w:t>
            </w:r>
            <w:r>
              <w:rPr>
                <w:sz w:val="18"/>
                <w:szCs w:val="18"/>
              </w:rPr>
              <w:t>处理</w:t>
            </w:r>
            <w:r>
              <w:rPr>
                <w:rFonts w:hint="eastAsia"/>
                <w:sz w:val="18"/>
                <w:szCs w:val="18"/>
              </w:rPr>
              <w:t>，达到符合人体所需要求</w:t>
            </w:r>
          </w:p>
        </w:tc>
        <w:tc>
          <w:tcPr>
            <w:tcW w:w="675" w:type="dxa"/>
          </w:tcPr>
          <w:p>
            <w:pPr>
              <w:spacing w:line="320" w:lineRule="exact"/>
              <w:rPr>
                <w:rFonts w:ascii="仿宋" w:hAnsi="仿宋" w:eastAsia="仿宋"/>
                <w:b w:val="0"/>
                <w:bCs/>
                <w:szCs w:val="21"/>
              </w:rPr>
            </w:pPr>
          </w:p>
        </w:tc>
        <w:tc>
          <w:tcPr>
            <w:tcW w:w="840" w:type="dxa"/>
          </w:tcPr>
          <w:p>
            <w:pPr>
              <w:spacing w:line="320" w:lineRule="exact"/>
              <w:rPr>
                <w:rFonts w:ascii="仿宋" w:hAnsi="仿宋" w:eastAsia="仿宋"/>
                <w:b w:val="0"/>
                <w:bCs/>
                <w:szCs w:val="21"/>
              </w:rPr>
            </w:pPr>
          </w:p>
        </w:tc>
        <w:tc>
          <w:tcPr>
            <w:tcW w:w="930" w:type="dxa"/>
          </w:tcPr>
          <w:p>
            <w:pPr>
              <w:spacing w:line="320" w:lineRule="exact"/>
              <w:rPr>
                <w:rFonts w:ascii="仿宋" w:hAnsi="仿宋" w:eastAsia="仿宋"/>
                <w:b w:val="0"/>
                <w:bCs/>
                <w:szCs w:val="21"/>
              </w:rPr>
            </w:pPr>
          </w:p>
        </w:tc>
        <w:tc>
          <w:tcPr>
            <w:tcW w:w="1813"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449" w:type="dxa"/>
          </w:tcPr>
          <w:p>
            <w:pPr>
              <w:numPr>
                <w:ilvl w:val="0"/>
                <w:numId w:val="2"/>
              </w:numPr>
              <w:spacing w:line="320" w:lineRule="exact"/>
              <w:ind w:left="425" w:leftChars="0" w:hanging="425" w:firstLineChars="0"/>
              <w:rPr>
                <w:rFonts w:ascii="仿宋" w:hAnsi="仿宋" w:eastAsia="仿宋"/>
                <w:b w:val="0"/>
                <w:bCs/>
                <w:szCs w:val="21"/>
              </w:rPr>
            </w:pPr>
          </w:p>
        </w:tc>
        <w:tc>
          <w:tcPr>
            <w:tcW w:w="1996" w:type="dxa"/>
            <w:vAlign w:val="top"/>
          </w:tcPr>
          <w:p>
            <w:pPr>
              <w:jc w:val="both"/>
              <w:rPr>
                <w:rFonts w:hint="eastAsia" w:ascii="仿宋" w:hAnsi="仿宋" w:eastAsia="仿宋"/>
                <w:b w:val="0"/>
                <w:bCs/>
                <w:szCs w:val="21"/>
                <w:lang w:eastAsia="zh-CN"/>
              </w:rPr>
            </w:pPr>
            <w:r>
              <w:rPr>
                <w:rFonts w:hint="eastAsia" w:eastAsia="仿宋"/>
                <w:lang w:eastAsia="zh-CN"/>
              </w:rPr>
              <w:t>温度控制系统。</w:t>
            </w:r>
          </w:p>
        </w:tc>
        <w:tc>
          <w:tcPr>
            <w:tcW w:w="3015" w:type="dxa"/>
            <w:vAlign w:val="center"/>
          </w:tcPr>
          <w:p>
            <w:pPr>
              <w:rPr>
                <w:rFonts w:ascii="仿宋" w:hAnsi="仿宋" w:eastAsia="仿宋"/>
                <w:b w:val="0"/>
                <w:bCs/>
                <w:szCs w:val="21"/>
              </w:rPr>
            </w:pPr>
            <w:r>
              <w:rPr>
                <w:rFonts w:hint="eastAsia"/>
                <w:sz w:val="18"/>
                <w:szCs w:val="18"/>
              </w:rPr>
              <w:t>实</w:t>
            </w:r>
            <w:r>
              <w:rPr>
                <w:sz w:val="18"/>
                <w:szCs w:val="18"/>
              </w:rPr>
              <w:t>时监控</w:t>
            </w:r>
            <w:r>
              <w:rPr>
                <w:rFonts w:hint="eastAsia"/>
                <w:sz w:val="18"/>
                <w:szCs w:val="18"/>
              </w:rPr>
              <w:t>进水</w:t>
            </w:r>
            <w:r>
              <w:rPr>
                <w:sz w:val="18"/>
                <w:szCs w:val="18"/>
              </w:rPr>
              <w:t>的温度</w:t>
            </w:r>
            <w:r>
              <w:rPr>
                <w:rFonts w:hint="eastAsia"/>
                <w:sz w:val="18"/>
                <w:szCs w:val="18"/>
              </w:rPr>
              <w:t>，同步数字化显示</w:t>
            </w:r>
          </w:p>
        </w:tc>
        <w:tc>
          <w:tcPr>
            <w:tcW w:w="675" w:type="dxa"/>
          </w:tcPr>
          <w:p>
            <w:pPr>
              <w:spacing w:line="320" w:lineRule="exact"/>
              <w:rPr>
                <w:rFonts w:ascii="仿宋" w:hAnsi="仿宋" w:eastAsia="仿宋"/>
                <w:b w:val="0"/>
                <w:bCs/>
                <w:szCs w:val="21"/>
              </w:rPr>
            </w:pPr>
          </w:p>
        </w:tc>
        <w:tc>
          <w:tcPr>
            <w:tcW w:w="840" w:type="dxa"/>
          </w:tcPr>
          <w:p>
            <w:pPr>
              <w:spacing w:line="320" w:lineRule="exact"/>
              <w:rPr>
                <w:rFonts w:ascii="仿宋" w:hAnsi="仿宋" w:eastAsia="仿宋"/>
                <w:b w:val="0"/>
                <w:bCs/>
                <w:szCs w:val="21"/>
              </w:rPr>
            </w:pPr>
          </w:p>
        </w:tc>
        <w:tc>
          <w:tcPr>
            <w:tcW w:w="930" w:type="dxa"/>
          </w:tcPr>
          <w:p>
            <w:pPr>
              <w:spacing w:line="320" w:lineRule="exact"/>
              <w:rPr>
                <w:rFonts w:ascii="仿宋" w:hAnsi="仿宋" w:eastAsia="仿宋"/>
                <w:b w:val="0"/>
                <w:bCs/>
                <w:szCs w:val="21"/>
              </w:rPr>
            </w:pPr>
          </w:p>
        </w:tc>
        <w:tc>
          <w:tcPr>
            <w:tcW w:w="1813"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449" w:type="dxa"/>
          </w:tcPr>
          <w:p>
            <w:pPr>
              <w:numPr>
                <w:ilvl w:val="0"/>
                <w:numId w:val="2"/>
              </w:numPr>
              <w:spacing w:line="320" w:lineRule="exact"/>
              <w:ind w:left="425" w:leftChars="0" w:hanging="425" w:firstLineChars="0"/>
              <w:rPr>
                <w:rFonts w:ascii="仿宋" w:hAnsi="仿宋" w:eastAsia="仿宋"/>
                <w:b w:val="0"/>
                <w:bCs/>
                <w:szCs w:val="21"/>
              </w:rPr>
            </w:pPr>
          </w:p>
        </w:tc>
        <w:tc>
          <w:tcPr>
            <w:tcW w:w="1996" w:type="dxa"/>
            <w:vAlign w:val="top"/>
          </w:tcPr>
          <w:p>
            <w:pPr>
              <w:jc w:val="both"/>
              <w:rPr>
                <w:rFonts w:hint="eastAsia" w:ascii="仿宋" w:hAnsi="仿宋" w:eastAsiaTheme="minorEastAsia"/>
                <w:b w:val="0"/>
                <w:bCs/>
                <w:szCs w:val="21"/>
                <w:lang w:eastAsia="zh-CN"/>
              </w:rPr>
            </w:pPr>
            <w:r>
              <w:rPr>
                <w:rFonts w:hint="eastAsia"/>
                <w:lang w:eastAsia="zh-CN"/>
              </w:rPr>
              <w:t>压力控制系统。</w:t>
            </w:r>
          </w:p>
        </w:tc>
        <w:tc>
          <w:tcPr>
            <w:tcW w:w="3015" w:type="dxa"/>
            <w:vAlign w:val="center"/>
          </w:tcPr>
          <w:p>
            <w:pPr>
              <w:rPr>
                <w:rFonts w:ascii="仿宋" w:hAnsi="仿宋" w:eastAsia="仿宋"/>
                <w:b w:val="0"/>
                <w:bCs/>
                <w:szCs w:val="21"/>
              </w:rPr>
            </w:pPr>
            <w:r>
              <w:rPr>
                <w:rFonts w:hint="eastAsia"/>
                <w:sz w:val="18"/>
                <w:szCs w:val="18"/>
              </w:rPr>
              <w:t>实时监控肠道内压力。同步数字化显示</w:t>
            </w:r>
          </w:p>
        </w:tc>
        <w:tc>
          <w:tcPr>
            <w:tcW w:w="675" w:type="dxa"/>
          </w:tcPr>
          <w:p>
            <w:pPr>
              <w:spacing w:line="320" w:lineRule="exact"/>
              <w:rPr>
                <w:rFonts w:ascii="仿宋" w:hAnsi="仿宋" w:eastAsia="仿宋"/>
                <w:b w:val="0"/>
                <w:bCs/>
                <w:szCs w:val="21"/>
              </w:rPr>
            </w:pPr>
          </w:p>
        </w:tc>
        <w:tc>
          <w:tcPr>
            <w:tcW w:w="840" w:type="dxa"/>
          </w:tcPr>
          <w:p>
            <w:pPr>
              <w:spacing w:line="320" w:lineRule="exact"/>
              <w:rPr>
                <w:rFonts w:ascii="仿宋" w:hAnsi="仿宋" w:eastAsia="仿宋"/>
                <w:b w:val="0"/>
                <w:bCs/>
                <w:szCs w:val="21"/>
              </w:rPr>
            </w:pPr>
          </w:p>
        </w:tc>
        <w:tc>
          <w:tcPr>
            <w:tcW w:w="930" w:type="dxa"/>
          </w:tcPr>
          <w:p>
            <w:pPr>
              <w:spacing w:line="320" w:lineRule="exact"/>
              <w:rPr>
                <w:rFonts w:ascii="仿宋" w:hAnsi="仿宋" w:eastAsia="仿宋"/>
                <w:b w:val="0"/>
                <w:bCs/>
                <w:szCs w:val="21"/>
              </w:rPr>
            </w:pPr>
          </w:p>
        </w:tc>
        <w:tc>
          <w:tcPr>
            <w:tcW w:w="1813"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449" w:type="dxa"/>
          </w:tcPr>
          <w:p>
            <w:pPr>
              <w:numPr>
                <w:ilvl w:val="0"/>
                <w:numId w:val="2"/>
              </w:numPr>
              <w:spacing w:line="320" w:lineRule="exact"/>
              <w:ind w:left="425" w:leftChars="0" w:hanging="425" w:firstLineChars="0"/>
              <w:rPr>
                <w:rFonts w:ascii="仿宋" w:hAnsi="仿宋" w:eastAsia="仿宋"/>
                <w:b w:val="0"/>
                <w:bCs/>
                <w:szCs w:val="21"/>
              </w:rPr>
            </w:pPr>
          </w:p>
        </w:tc>
        <w:tc>
          <w:tcPr>
            <w:tcW w:w="1996" w:type="dxa"/>
            <w:vAlign w:val="top"/>
          </w:tcPr>
          <w:p>
            <w:pPr>
              <w:jc w:val="both"/>
              <w:rPr>
                <w:rFonts w:hint="eastAsia" w:ascii="仿宋" w:hAnsi="仿宋" w:eastAsiaTheme="minorEastAsia"/>
                <w:b w:val="0"/>
                <w:bCs/>
                <w:szCs w:val="21"/>
                <w:lang w:eastAsia="zh-CN"/>
              </w:rPr>
            </w:pPr>
            <w:r>
              <w:rPr>
                <w:rFonts w:hint="eastAsia"/>
                <w:lang w:eastAsia="zh-CN"/>
              </w:rPr>
              <w:t>观察窗装置。</w:t>
            </w:r>
          </w:p>
        </w:tc>
        <w:tc>
          <w:tcPr>
            <w:tcW w:w="3015" w:type="dxa"/>
            <w:vAlign w:val="center"/>
          </w:tcPr>
          <w:p>
            <w:pPr>
              <w:rPr>
                <w:rFonts w:ascii="仿宋" w:hAnsi="仿宋" w:eastAsia="仿宋"/>
                <w:b w:val="0"/>
                <w:bCs/>
                <w:szCs w:val="21"/>
              </w:rPr>
            </w:pPr>
            <w:r>
              <w:rPr>
                <w:sz w:val="18"/>
                <w:szCs w:val="18"/>
              </w:rPr>
              <w:t>可通过观察窗随时观察从人体排出的污物的情况</w:t>
            </w:r>
          </w:p>
        </w:tc>
        <w:tc>
          <w:tcPr>
            <w:tcW w:w="675" w:type="dxa"/>
          </w:tcPr>
          <w:p>
            <w:pPr>
              <w:spacing w:line="320" w:lineRule="exact"/>
              <w:rPr>
                <w:rFonts w:ascii="仿宋" w:hAnsi="仿宋" w:eastAsia="仿宋"/>
                <w:b w:val="0"/>
                <w:bCs/>
                <w:szCs w:val="21"/>
              </w:rPr>
            </w:pPr>
            <w:r>
              <w:rPr>
                <w:rFonts w:hint="eastAsia" w:ascii="仿宋" w:hAnsi="仿宋" w:eastAsia="仿宋"/>
                <w:b w:val="0"/>
                <w:bCs/>
                <w:szCs w:val="21"/>
                <w:lang w:eastAsia="zh-CN"/>
              </w:rPr>
              <w:t>★</w:t>
            </w:r>
          </w:p>
        </w:tc>
        <w:tc>
          <w:tcPr>
            <w:tcW w:w="840" w:type="dxa"/>
          </w:tcPr>
          <w:p>
            <w:pPr>
              <w:spacing w:line="320" w:lineRule="exact"/>
              <w:rPr>
                <w:rFonts w:ascii="仿宋" w:hAnsi="仿宋" w:eastAsia="仿宋"/>
                <w:b w:val="0"/>
                <w:bCs/>
                <w:szCs w:val="21"/>
              </w:rPr>
            </w:pPr>
          </w:p>
        </w:tc>
        <w:tc>
          <w:tcPr>
            <w:tcW w:w="930" w:type="dxa"/>
          </w:tcPr>
          <w:p>
            <w:pPr>
              <w:spacing w:line="320" w:lineRule="exact"/>
              <w:rPr>
                <w:rFonts w:ascii="仿宋" w:hAnsi="仿宋" w:eastAsia="仿宋"/>
                <w:b w:val="0"/>
                <w:bCs/>
                <w:szCs w:val="21"/>
              </w:rPr>
            </w:pPr>
          </w:p>
        </w:tc>
        <w:tc>
          <w:tcPr>
            <w:tcW w:w="1813"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449" w:type="dxa"/>
          </w:tcPr>
          <w:p>
            <w:pPr>
              <w:numPr>
                <w:ilvl w:val="0"/>
                <w:numId w:val="2"/>
              </w:numPr>
              <w:spacing w:line="320" w:lineRule="exact"/>
              <w:ind w:left="425" w:leftChars="0" w:hanging="425" w:firstLineChars="0"/>
              <w:rPr>
                <w:rFonts w:ascii="仿宋" w:hAnsi="仿宋" w:eastAsia="仿宋"/>
                <w:b w:val="0"/>
                <w:bCs/>
                <w:szCs w:val="21"/>
              </w:rPr>
            </w:pPr>
          </w:p>
        </w:tc>
        <w:tc>
          <w:tcPr>
            <w:tcW w:w="1996" w:type="dxa"/>
            <w:vAlign w:val="top"/>
          </w:tcPr>
          <w:p>
            <w:pPr>
              <w:jc w:val="both"/>
              <w:rPr>
                <w:rFonts w:hint="eastAsia" w:ascii="仿宋" w:hAnsi="仿宋" w:eastAsiaTheme="minorEastAsia"/>
                <w:b w:val="0"/>
                <w:bCs/>
                <w:szCs w:val="21"/>
                <w:lang w:eastAsia="zh-CN"/>
              </w:rPr>
            </w:pPr>
            <w:r>
              <w:rPr>
                <w:rFonts w:hint="eastAsia"/>
                <w:sz w:val="18"/>
                <w:szCs w:val="18"/>
              </w:rPr>
              <w:t>水流量</w:t>
            </w:r>
            <w:r>
              <w:rPr>
                <w:sz w:val="18"/>
                <w:szCs w:val="18"/>
              </w:rPr>
              <w:t>可调节范围</w:t>
            </w:r>
            <w:r>
              <w:rPr>
                <w:rFonts w:hint="eastAsia"/>
                <w:sz w:val="18"/>
                <w:szCs w:val="18"/>
                <w:lang w:eastAsia="zh-CN"/>
              </w:rPr>
              <w:t>。</w:t>
            </w:r>
          </w:p>
        </w:tc>
        <w:tc>
          <w:tcPr>
            <w:tcW w:w="3015" w:type="dxa"/>
            <w:vAlign w:val="center"/>
          </w:tcPr>
          <w:p>
            <w:pPr>
              <w:rPr>
                <w:rFonts w:hint="eastAsia" w:ascii="仿宋" w:hAnsi="仿宋" w:eastAsia="仿宋"/>
                <w:b w:val="0"/>
                <w:bCs/>
                <w:szCs w:val="21"/>
                <w:lang w:eastAsia="zh-CN"/>
              </w:rPr>
            </w:pPr>
            <w:r>
              <w:rPr>
                <w:rFonts w:hint="eastAsia"/>
                <w:sz w:val="18"/>
                <w:szCs w:val="18"/>
              </w:rPr>
              <w:t>60</w:t>
            </w:r>
            <w:r>
              <w:rPr>
                <w:sz w:val="18"/>
                <w:szCs w:val="18"/>
              </w:rPr>
              <w:t>～</w:t>
            </w:r>
            <w:r>
              <w:rPr>
                <w:rFonts w:hint="eastAsia"/>
                <w:sz w:val="18"/>
                <w:szCs w:val="18"/>
              </w:rPr>
              <w:t>8</w:t>
            </w:r>
            <w:r>
              <w:rPr>
                <w:sz w:val="18"/>
                <w:szCs w:val="18"/>
              </w:rPr>
              <w:t>0L/h</w:t>
            </w:r>
          </w:p>
        </w:tc>
        <w:tc>
          <w:tcPr>
            <w:tcW w:w="675" w:type="dxa"/>
          </w:tcPr>
          <w:p>
            <w:pPr>
              <w:spacing w:line="320" w:lineRule="exact"/>
              <w:ind w:firstLine="210" w:firstLineChars="100"/>
              <w:rPr>
                <w:rFonts w:ascii="仿宋" w:hAnsi="仿宋" w:eastAsia="仿宋"/>
                <w:b w:val="0"/>
                <w:bCs/>
                <w:szCs w:val="21"/>
              </w:rPr>
            </w:pPr>
          </w:p>
        </w:tc>
        <w:tc>
          <w:tcPr>
            <w:tcW w:w="840" w:type="dxa"/>
          </w:tcPr>
          <w:p>
            <w:pPr>
              <w:spacing w:line="320" w:lineRule="exact"/>
              <w:rPr>
                <w:rFonts w:ascii="仿宋" w:hAnsi="仿宋" w:eastAsia="仿宋"/>
                <w:b w:val="0"/>
                <w:bCs/>
                <w:szCs w:val="21"/>
              </w:rPr>
            </w:pPr>
          </w:p>
        </w:tc>
        <w:tc>
          <w:tcPr>
            <w:tcW w:w="930" w:type="dxa"/>
          </w:tcPr>
          <w:p>
            <w:pPr>
              <w:spacing w:line="320" w:lineRule="exact"/>
              <w:rPr>
                <w:rFonts w:ascii="仿宋" w:hAnsi="仿宋" w:eastAsia="仿宋"/>
                <w:b w:val="0"/>
                <w:bCs/>
                <w:szCs w:val="21"/>
              </w:rPr>
            </w:pPr>
          </w:p>
        </w:tc>
        <w:tc>
          <w:tcPr>
            <w:tcW w:w="1813"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449" w:type="dxa"/>
          </w:tcPr>
          <w:p>
            <w:pPr>
              <w:numPr>
                <w:ilvl w:val="0"/>
                <w:numId w:val="2"/>
              </w:numPr>
              <w:spacing w:line="320" w:lineRule="exact"/>
              <w:ind w:left="425" w:leftChars="0" w:hanging="425" w:firstLineChars="0"/>
              <w:rPr>
                <w:rFonts w:ascii="仿宋" w:hAnsi="仿宋" w:eastAsia="仿宋"/>
                <w:b w:val="0"/>
                <w:bCs/>
                <w:szCs w:val="21"/>
              </w:rPr>
            </w:pPr>
          </w:p>
        </w:tc>
        <w:tc>
          <w:tcPr>
            <w:tcW w:w="1996" w:type="dxa"/>
            <w:vAlign w:val="top"/>
          </w:tcPr>
          <w:p>
            <w:pPr>
              <w:jc w:val="both"/>
              <w:rPr>
                <w:rFonts w:hint="eastAsia" w:eastAsiaTheme="minorEastAsia"/>
                <w:sz w:val="18"/>
                <w:szCs w:val="18"/>
                <w:lang w:eastAsia="zh-CN"/>
              </w:rPr>
            </w:pPr>
            <w:r>
              <w:rPr>
                <w:rFonts w:hint="eastAsia"/>
                <w:sz w:val="18"/>
                <w:szCs w:val="18"/>
              </w:rPr>
              <w:t>过滤精度</w:t>
            </w:r>
            <w:r>
              <w:rPr>
                <w:rFonts w:hint="eastAsia"/>
                <w:sz w:val="18"/>
                <w:szCs w:val="18"/>
                <w:lang w:eastAsia="zh-CN"/>
              </w:rPr>
              <w:t>。</w:t>
            </w:r>
          </w:p>
        </w:tc>
        <w:tc>
          <w:tcPr>
            <w:tcW w:w="3015" w:type="dxa"/>
            <w:vAlign w:val="center"/>
          </w:tcPr>
          <w:p>
            <w:pPr>
              <w:rPr>
                <w:rFonts w:hint="eastAsia" w:asciiTheme="minorHAnsi" w:hAnsiTheme="minorHAnsi" w:eastAsiaTheme="minorEastAsia" w:cstheme="minorBidi"/>
                <w:kern w:val="2"/>
                <w:sz w:val="18"/>
                <w:szCs w:val="18"/>
                <w:lang w:val="en-US" w:eastAsia="zh-CN" w:bidi="ar-SA"/>
              </w:rPr>
            </w:pPr>
            <w:r>
              <w:rPr>
                <w:sz w:val="18"/>
                <w:szCs w:val="18"/>
              </w:rPr>
              <w:t>5um</w:t>
            </w:r>
          </w:p>
        </w:tc>
        <w:tc>
          <w:tcPr>
            <w:tcW w:w="675" w:type="dxa"/>
          </w:tcPr>
          <w:p>
            <w:pPr>
              <w:spacing w:line="320" w:lineRule="exact"/>
              <w:ind w:firstLine="210" w:firstLineChars="100"/>
              <w:rPr>
                <w:rFonts w:hint="eastAsia" w:ascii="仿宋" w:hAnsi="仿宋" w:eastAsia="仿宋"/>
                <w:b w:val="0"/>
                <w:bCs/>
                <w:szCs w:val="21"/>
                <w:lang w:eastAsia="zh-CN"/>
              </w:rPr>
            </w:pPr>
          </w:p>
        </w:tc>
        <w:tc>
          <w:tcPr>
            <w:tcW w:w="840" w:type="dxa"/>
          </w:tcPr>
          <w:p>
            <w:pPr>
              <w:spacing w:line="320" w:lineRule="exact"/>
              <w:rPr>
                <w:rFonts w:ascii="仿宋" w:hAnsi="仿宋" w:eastAsia="仿宋"/>
                <w:b w:val="0"/>
                <w:bCs/>
                <w:szCs w:val="21"/>
              </w:rPr>
            </w:pPr>
          </w:p>
        </w:tc>
        <w:tc>
          <w:tcPr>
            <w:tcW w:w="930" w:type="dxa"/>
          </w:tcPr>
          <w:p>
            <w:pPr>
              <w:spacing w:line="320" w:lineRule="exact"/>
              <w:rPr>
                <w:rFonts w:ascii="仿宋" w:hAnsi="仿宋" w:eastAsia="仿宋"/>
                <w:b w:val="0"/>
                <w:bCs/>
                <w:szCs w:val="21"/>
              </w:rPr>
            </w:pPr>
          </w:p>
        </w:tc>
        <w:tc>
          <w:tcPr>
            <w:tcW w:w="1813"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0" w:type="auto"/>
          </w:tcPr>
          <w:p>
            <w:pPr>
              <w:numPr>
                <w:ilvl w:val="0"/>
                <w:numId w:val="2"/>
              </w:numPr>
              <w:spacing w:line="320" w:lineRule="exact"/>
              <w:ind w:left="425" w:leftChars="0" w:hanging="425" w:firstLineChars="0"/>
              <w:rPr>
                <w:rFonts w:ascii="仿宋" w:hAnsi="仿宋" w:eastAsia="仿宋"/>
                <w:b w:val="0"/>
                <w:bCs/>
                <w:szCs w:val="21"/>
              </w:rPr>
            </w:pPr>
          </w:p>
        </w:tc>
        <w:tc>
          <w:tcPr>
            <w:tcW w:w="1996" w:type="dxa"/>
          </w:tcPr>
          <w:p>
            <w:pPr>
              <w:jc w:val="both"/>
              <w:rPr>
                <w:rFonts w:hint="eastAsia" w:eastAsiaTheme="minorEastAsia"/>
                <w:sz w:val="18"/>
                <w:szCs w:val="18"/>
                <w:lang w:eastAsia="zh-CN"/>
              </w:rPr>
            </w:pPr>
            <w:r>
              <w:rPr>
                <w:rFonts w:hint="eastAsia"/>
                <w:sz w:val="18"/>
                <w:szCs w:val="18"/>
              </w:rPr>
              <w:t>压力表测量范围</w:t>
            </w:r>
            <w:r>
              <w:rPr>
                <w:rFonts w:hint="eastAsia"/>
                <w:sz w:val="18"/>
                <w:szCs w:val="18"/>
                <w:lang w:eastAsia="zh-CN"/>
              </w:rPr>
              <w:t>。</w:t>
            </w:r>
          </w:p>
        </w:tc>
        <w:tc>
          <w:tcPr>
            <w:tcW w:w="3015" w:type="dxa"/>
            <w:vAlign w:val="center"/>
          </w:tcPr>
          <w:p>
            <w:pPr>
              <w:rPr>
                <w:rFonts w:hint="eastAsia" w:asciiTheme="minorHAnsi" w:hAnsiTheme="minorHAnsi" w:eastAsiaTheme="minorEastAsia" w:cstheme="minorBidi"/>
                <w:kern w:val="2"/>
                <w:sz w:val="18"/>
                <w:szCs w:val="18"/>
                <w:lang w:val="en-US" w:eastAsia="zh-CN" w:bidi="ar-SA"/>
              </w:rPr>
            </w:pPr>
            <w:r>
              <w:rPr>
                <w:rFonts w:hint="eastAsia"/>
                <w:sz w:val="18"/>
                <w:szCs w:val="18"/>
              </w:rPr>
              <w:t>0KP</w:t>
            </w:r>
            <w:r>
              <w:rPr>
                <w:sz w:val="18"/>
                <w:szCs w:val="18"/>
              </w:rPr>
              <w:t>a～</w:t>
            </w:r>
            <w:r>
              <w:rPr>
                <w:rFonts w:hint="eastAsia"/>
                <w:sz w:val="18"/>
                <w:szCs w:val="18"/>
              </w:rPr>
              <w:t>5</w:t>
            </w:r>
            <w:r>
              <w:rPr>
                <w:sz w:val="18"/>
                <w:szCs w:val="18"/>
              </w:rPr>
              <w:t>0K</w:t>
            </w:r>
            <w:r>
              <w:rPr>
                <w:rFonts w:hint="eastAsia"/>
                <w:sz w:val="18"/>
                <w:szCs w:val="18"/>
              </w:rPr>
              <w:t>P</w:t>
            </w:r>
            <w:r>
              <w:rPr>
                <w:sz w:val="18"/>
                <w:szCs w:val="18"/>
              </w:rPr>
              <w:t>a，</w:t>
            </w:r>
            <w:r>
              <w:rPr>
                <w:rFonts w:hint="eastAsia"/>
                <w:sz w:val="18"/>
                <w:szCs w:val="18"/>
              </w:rPr>
              <w:t>显示精度为：±1％。</w:t>
            </w:r>
          </w:p>
        </w:tc>
        <w:tc>
          <w:tcPr>
            <w:tcW w:w="675" w:type="dxa"/>
          </w:tcPr>
          <w:p>
            <w:pPr>
              <w:spacing w:line="320" w:lineRule="exact"/>
              <w:ind w:firstLine="210" w:firstLineChars="100"/>
              <w:rPr>
                <w:rFonts w:hint="eastAsia" w:ascii="仿宋" w:hAnsi="仿宋" w:eastAsia="仿宋"/>
                <w:b w:val="0"/>
                <w:bCs/>
                <w:szCs w:val="21"/>
                <w:lang w:eastAsia="zh-CN"/>
              </w:rPr>
            </w:pPr>
          </w:p>
        </w:tc>
        <w:tc>
          <w:tcPr>
            <w:tcW w:w="840" w:type="dxa"/>
          </w:tcPr>
          <w:p>
            <w:pPr>
              <w:spacing w:line="320" w:lineRule="exact"/>
              <w:rPr>
                <w:rFonts w:ascii="仿宋" w:hAnsi="仿宋" w:eastAsia="仿宋"/>
                <w:b w:val="0"/>
                <w:bCs/>
                <w:szCs w:val="21"/>
              </w:rPr>
            </w:pPr>
          </w:p>
        </w:tc>
        <w:tc>
          <w:tcPr>
            <w:tcW w:w="930" w:type="dxa"/>
          </w:tcPr>
          <w:p>
            <w:pPr>
              <w:spacing w:line="320" w:lineRule="exact"/>
              <w:rPr>
                <w:rFonts w:ascii="仿宋" w:hAnsi="仿宋" w:eastAsia="仿宋"/>
                <w:b w:val="0"/>
                <w:bCs/>
                <w:szCs w:val="21"/>
              </w:rPr>
            </w:pPr>
          </w:p>
        </w:tc>
        <w:tc>
          <w:tcPr>
            <w:tcW w:w="1813"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0" w:type="auto"/>
          </w:tcPr>
          <w:p>
            <w:pPr>
              <w:numPr>
                <w:ilvl w:val="0"/>
                <w:numId w:val="2"/>
              </w:numPr>
              <w:spacing w:line="320" w:lineRule="exact"/>
              <w:ind w:left="425" w:leftChars="0" w:hanging="425" w:firstLineChars="0"/>
              <w:rPr>
                <w:rFonts w:ascii="仿宋" w:hAnsi="仿宋" w:eastAsia="仿宋"/>
                <w:b w:val="0"/>
                <w:bCs/>
                <w:szCs w:val="21"/>
              </w:rPr>
            </w:pPr>
          </w:p>
        </w:tc>
        <w:tc>
          <w:tcPr>
            <w:tcW w:w="1996" w:type="dxa"/>
          </w:tcPr>
          <w:p>
            <w:pPr>
              <w:jc w:val="both"/>
              <w:rPr>
                <w:rFonts w:hint="eastAsia" w:eastAsiaTheme="minorEastAsia"/>
                <w:sz w:val="18"/>
                <w:szCs w:val="18"/>
                <w:lang w:eastAsia="zh-CN"/>
              </w:rPr>
            </w:pPr>
            <w:r>
              <w:rPr>
                <w:rFonts w:hint="eastAsia"/>
                <w:sz w:val="18"/>
                <w:szCs w:val="18"/>
              </w:rPr>
              <w:t>温度调节范围</w:t>
            </w:r>
            <w:r>
              <w:rPr>
                <w:rFonts w:hint="eastAsia"/>
                <w:sz w:val="18"/>
                <w:szCs w:val="18"/>
                <w:lang w:eastAsia="zh-CN"/>
              </w:rPr>
              <w:t>。</w:t>
            </w:r>
          </w:p>
        </w:tc>
        <w:tc>
          <w:tcPr>
            <w:tcW w:w="3015" w:type="dxa"/>
            <w:vAlign w:val="center"/>
          </w:tcPr>
          <w:p>
            <w:pPr>
              <w:rPr>
                <w:rFonts w:hint="eastAsia" w:asciiTheme="minorHAnsi" w:hAnsiTheme="minorHAnsi" w:eastAsiaTheme="minorEastAsia" w:cstheme="minorBidi"/>
                <w:kern w:val="2"/>
                <w:sz w:val="18"/>
                <w:szCs w:val="18"/>
                <w:lang w:val="en-US" w:eastAsia="zh-CN" w:bidi="ar-SA"/>
              </w:rPr>
            </w:pPr>
            <w:r>
              <w:rPr>
                <w:rFonts w:hint="eastAsia"/>
                <w:sz w:val="18"/>
                <w:szCs w:val="18"/>
              </w:rPr>
              <w:t>35℃～39℃之间进行调节</w:t>
            </w:r>
          </w:p>
        </w:tc>
        <w:tc>
          <w:tcPr>
            <w:tcW w:w="675" w:type="dxa"/>
          </w:tcPr>
          <w:p>
            <w:pPr>
              <w:spacing w:line="320" w:lineRule="exact"/>
              <w:ind w:firstLine="210" w:firstLineChars="100"/>
              <w:rPr>
                <w:rFonts w:hint="eastAsia" w:ascii="仿宋" w:hAnsi="仿宋" w:eastAsia="仿宋"/>
                <w:b w:val="0"/>
                <w:bCs/>
                <w:szCs w:val="21"/>
                <w:lang w:eastAsia="zh-CN"/>
              </w:rPr>
            </w:pPr>
          </w:p>
        </w:tc>
        <w:tc>
          <w:tcPr>
            <w:tcW w:w="840" w:type="dxa"/>
          </w:tcPr>
          <w:p>
            <w:pPr>
              <w:spacing w:line="320" w:lineRule="exact"/>
              <w:rPr>
                <w:rFonts w:ascii="仿宋" w:hAnsi="仿宋" w:eastAsia="仿宋"/>
                <w:b w:val="0"/>
                <w:bCs/>
                <w:szCs w:val="21"/>
              </w:rPr>
            </w:pPr>
          </w:p>
        </w:tc>
        <w:tc>
          <w:tcPr>
            <w:tcW w:w="930" w:type="dxa"/>
          </w:tcPr>
          <w:p>
            <w:pPr>
              <w:spacing w:line="320" w:lineRule="exact"/>
              <w:rPr>
                <w:rFonts w:ascii="仿宋" w:hAnsi="仿宋" w:eastAsia="仿宋"/>
                <w:b w:val="0"/>
                <w:bCs/>
                <w:szCs w:val="21"/>
              </w:rPr>
            </w:pPr>
          </w:p>
        </w:tc>
        <w:tc>
          <w:tcPr>
            <w:tcW w:w="1813"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0" w:type="auto"/>
          </w:tcPr>
          <w:p>
            <w:pPr>
              <w:numPr>
                <w:ilvl w:val="0"/>
                <w:numId w:val="2"/>
              </w:numPr>
              <w:spacing w:line="320" w:lineRule="exact"/>
              <w:ind w:left="425" w:leftChars="0" w:hanging="425" w:firstLineChars="0"/>
              <w:rPr>
                <w:rFonts w:ascii="仿宋" w:hAnsi="仿宋" w:eastAsia="仿宋"/>
                <w:b w:val="0"/>
                <w:bCs/>
                <w:szCs w:val="21"/>
              </w:rPr>
            </w:pPr>
          </w:p>
        </w:tc>
        <w:tc>
          <w:tcPr>
            <w:tcW w:w="1996" w:type="dxa"/>
          </w:tcPr>
          <w:p>
            <w:pPr>
              <w:jc w:val="both"/>
              <w:rPr>
                <w:rFonts w:hint="eastAsia" w:eastAsiaTheme="minorEastAsia"/>
                <w:sz w:val="18"/>
                <w:szCs w:val="18"/>
                <w:lang w:eastAsia="zh-CN"/>
              </w:rPr>
            </w:pPr>
            <w:r>
              <w:rPr>
                <w:rFonts w:hint="eastAsia" w:ascii="宋体" w:hAnsi="宋体"/>
                <w:sz w:val="18"/>
                <w:szCs w:val="18"/>
              </w:rPr>
              <w:t>温控仪调节精度</w:t>
            </w:r>
            <w:r>
              <w:rPr>
                <w:rFonts w:hint="eastAsia" w:ascii="宋体" w:hAnsi="宋体"/>
                <w:sz w:val="18"/>
                <w:szCs w:val="18"/>
                <w:lang w:eastAsia="zh-CN"/>
              </w:rPr>
              <w:t>。</w:t>
            </w:r>
          </w:p>
        </w:tc>
        <w:tc>
          <w:tcPr>
            <w:tcW w:w="3015" w:type="dxa"/>
            <w:vAlign w:val="center"/>
          </w:tcPr>
          <w:p>
            <w:pPr>
              <w:rPr>
                <w:rFonts w:hint="eastAsia" w:asciiTheme="minorHAnsi" w:hAnsiTheme="minorHAnsi" w:eastAsiaTheme="minorEastAsia" w:cstheme="minorBidi"/>
                <w:kern w:val="2"/>
                <w:sz w:val="18"/>
                <w:szCs w:val="18"/>
                <w:lang w:val="en-US" w:eastAsia="zh-CN" w:bidi="ar-SA"/>
              </w:rPr>
            </w:pPr>
            <w:r>
              <w:rPr>
                <w:rFonts w:hint="eastAsia" w:ascii="宋体" w:hAnsi="宋体"/>
                <w:sz w:val="18"/>
                <w:szCs w:val="18"/>
              </w:rPr>
              <w:t>±1％</w:t>
            </w:r>
          </w:p>
        </w:tc>
        <w:tc>
          <w:tcPr>
            <w:tcW w:w="675" w:type="dxa"/>
          </w:tcPr>
          <w:p>
            <w:pPr>
              <w:spacing w:line="320" w:lineRule="exact"/>
              <w:ind w:firstLine="210" w:firstLineChars="100"/>
              <w:rPr>
                <w:rFonts w:hint="eastAsia" w:ascii="仿宋" w:hAnsi="仿宋" w:eastAsia="仿宋"/>
                <w:b w:val="0"/>
                <w:bCs/>
                <w:szCs w:val="21"/>
                <w:lang w:eastAsia="zh-CN"/>
              </w:rPr>
            </w:pPr>
          </w:p>
        </w:tc>
        <w:tc>
          <w:tcPr>
            <w:tcW w:w="840" w:type="dxa"/>
          </w:tcPr>
          <w:p>
            <w:pPr>
              <w:spacing w:line="320" w:lineRule="exact"/>
              <w:rPr>
                <w:rFonts w:ascii="仿宋" w:hAnsi="仿宋" w:eastAsia="仿宋"/>
                <w:b w:val="0"/>
                <w:bCs/>
                <w:szCs w:val="21"/>
              </w:rPr>
            </w:pPr>
          </w:p>
        </w:tc>
        <w:tc>
          <w:tcPr>
            <w:tcW w:w="930" w:type="dxa"/>
          </w:tcPr>
          <w:p>
            <w:pPr>
              <w:spacing w:line="320" w:lineRule="exact"/>
              <w:rPr>
                <w:rFonts w:ascii="仿宋" w:hAnsi="仿宋" w:eastAsia="仿宋"/>
                <w:b w:val="0"/>
                <w:bCs/>
                <w:szCs w:val="21"/>
              </w:rPr>
            </w:pPr>
          </w:p>
        </w:tc>
        <w:tc>
          <w:tcPr>
            <w:tcW w:w="1813"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0" w:type="auto"/>
          </w:tcPr>
          <w:p>
            <w:pPr>
              <w:numPr>
                <w:ilvl w:val="0"/>
                <w:numId w:val="2"/>
              </w:numPr>
              <w:spacing w:line="320" w:lineRule="exact"/>
              <w:ind w:left="425" w:leftChars="0" w:hanging="425" w:firstLineChars="0"/>
              <w:rPr>
                <w:rFonts w:ascii="仿宋" w:hAnsi="仿宋" w:eastAsia="仿宋"/>
                <w:b w:val="0"/>
                <w:bCs/>
                <w:szCs w:val="21"/>
              </w:rPr>
            </w:pPr>
          </w:p>
        </w:tc>
        <w:tc>
          <w:tcPr>
            <w:tcW w:w="1996" w:type="dxa"/>
          </w:tcPr>
          <w:p>
            <w:pPr>
              <w:jc w:val="both"/>
              <w:rPr>
                <w:rFonts w:hint="eastAsia" w:eastAsiaTheme="minorEastAsia"/>
                <w:sz w:val="18"/>
                <w:szCs w:val="18"/>
                <w:lang w:eastAsia="zh-CN"/>
              </w:rPr>
            </w:pPr>
            <w:r>
              <w:rPr>
                <w:rFonts w:hint="eastAsia"/>
                <w:sz w:val="18"/>
                <w:szCs w:val="18"/>
                <w:lang w:eastAsia="zh-CN"/>
              </w:rPr>
              <w:t>安全保护功能。</w:t>
            </w:r>
          </w:p>
        </w:tc>
        <w:tc>
          <w:tcPr>
            <w:tcW w:w="3015" w:type="dxa"/>
            <w:vAlign w:val="center"/>
          </w:tcPr>
          <w:p>
            <w:pPr>
              <w:rPr>
                <w:rFonts w:hint="eastAsia" w:asciiTheme="minorHAnsi" w:hAnsiTheme="minorHAnsi" w:eastAsiaTheme="minorEastAsia" w:cstheme="minorBidi"/>
                <w:kern w:val="2"/>
                <w:sz w:val="18"/>
                <w:szCs w:val="18"/>
                <w:lang w:val="en-US" w:eastAsia="zh-CN" w:bidi="ar-SA"/>
              </w:rPr>
            </w:pPr>
            <w:r>
              <w:rPr>
                <w:sz w:val="18"/>
                <w:szCs w:val="18"/>
              </w:rPr>
              <w:t>压力值超过10KPa，系统将启动安全保护功能，并自动停止进水</w:t>
            </w:r>
            <w:r>
              <w:rPr>
                <w:rFonts w:hint="eastAsia"/>
                <w:sz w:val="18"/>
                <w:szCs w:val="18"/>
              </w:rPr>
              <w:t>。</w:t>
            </w:r>
          </w:p>
        </w:tc>
        <w:tc>
          <w:tcPr>
            <w:tcW w:w="675" w:type="dxa"/>
          </w:tcPr>
          <w:p>
            <w:pPr>
              <w:spacing w:line="320" w:lineRule="exact"/>
              <w:ind w:firstLine="210" w:firstLineChars="100"/>
              <w:rPr>
                <w:rFonts w:hint="eastAsia" w:ascii="仿宋" w:hAnsi="仿宋" w:eastAsia="仿宋"/>
                <w:b w:val="0"/>
                <w:bCs/>
                <w:szCs w:val="21"/>
                <w:lang w:eastAsia="zh-CN"/>
              </w:rPr>
            </w:pPr>
          </w:p>
        </w:tc>
        <w:tc>
          <w:tcPr>
            <w:tcW w:w="840" w:type="dxa"/>
          </w:tcPr>
          <w:p>
            <w:pPr>
              <w:spacing w:line="320" w:lineRule="exact"/>
              <w:rPr>
                <w:rFonts w:ascii="仿宋" w:hAnsi="仿宋" w:eastAsia="仿宋"/>
                <w:b w:val="0"/>
                <w:bCs/>
                <w:szCs w:val="21"/>
              </w:rPr>
            </w:pPr>
          </w:p>
        </w:tc>
        <w:tc>
          <w:tcPr>
            <w:tcW w:w="930" w:type="dxa"/>
          </w:tcPr>
          <w:p>
            <w:pPr>
              <w:spacing w:line="320" w:lineRule="exact"/>
              <w:rPr>
                <w:rFonts w:ascii="仿宋" w:hAnsi="仿宋" w:eastAsia="仿宋"/>
                <w:b w:val="0"/>
                <w:bCs/>
                <w:szCs w:val="21"/>
              </w:rPr>
            </w:pPr>
          </w:p>
        </w:tc>
        <w:tc>
          <w:tcPr>
            <w:tcW w:w="1813"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0" w:type="auto"/>
          </w:tcPr>
          <w:p>
            <w:pPr>
              <w:numPr>
                <w:ilvl w:val="0"/>
                <w:numId w:val="2"/>
              </w:numPr>
              <w:spacing w:line="320" w:lineRule="exact"/>
              <w:ind w:left="425" w:leftChars="0" w:hanging="425" w:firstLineChars="0"/>
              <w:rPr>
                <w:rFonts w:ascii="仿宋" w:hAnsi="仿宋" w:eastAsia="仿宋"/>
                <w:b w:val="0"/>
                <w:bCs/>
                <w:szCs w:val="21"/>
              </w:rPr>
            </w:pPr>
          </w:p>
        </w:tc>
        <w:tc>
          <w:tcPr>
            <w:tcW w:w="1996" w:type="dxa"/>
          </w:tcPr>
          <w:p>
            <w:pPr>
              <w:jc w:val="both"/>
              <w:rPr>
                <w:rFonts w:hint="eastAsia" w:eastAsiaTheme="minorEastAsia"/>
                <w:sz w:val="18"/>
                <w:szCs w:val="18"/>
                <w:lang w:eastAsia="zh-CN"/>
              </w:rPr>
            </w:pPr>
            <w:r>
              <w:rPr>
                <w:rFonts w:hint="eastAsia"/>
                <w:sz w:val="18"/>
                <w:szCs w:val="18"/>
                <w:lang w:eastAsia="zh-CN"/>
              </w:rPr>
              <w:t>温度控制系统与压力控制系统。</w:t>
            </w:r>
          </w:p>
        </w:tc>
        <w:tc>
          <w:tcPr>
            <w:tcW w:w="3015" w:type="dxa"/>
            <w:vAlign w:val="center"/>
          </w:tcPr>
          <w:p>
            <w:pPr>
              <w:rPr>
                <w:rFonts w:hint="eastAsia" w:asciiTheme="minorHAnsi" w:hAnsiTheme="minorHAnsi" w:eastAsiaTheme="minorEastAsia" w:cstheme="minorBidi"/>
                <w:kern w:val="2"/>
                <w:sz w:val="18"/>
                <w:szCs w:val="18"/>
                <w:lang w:val="en-US" w:eastAsia="zh-CN" w:bidi="ar-SA"/>
              </w:rPr>
            </w:pPr>
            <w:r>
              <w:rPr>
                <w:rFonts w:ascii="宋体"/>
                <w:spacing w:val="20"/>
                <w:sz w:val="18"/>
                <w:szCs w:val="18"/>
              </w:rPr>
              <w:t>温度控制系统和压力控制系统会随时监控水的温度及压力，并通过温度表、压力表同步显示</w:t>
            </w:r>
          </w:p>
        </w:tc>
        <w:tc>
          <w:tcPr>
            <w:tcW w:w="675" w:type="dxa"/>
          </w:tcPr>
          <w:p>
            <w:pPr>
              <w:spacing w:line="320" w:lineRule="exact"/>
              <w:ind w:firstLine="210" w:firstLineChars="100"/>
              <w:rPr>
                <w:rFonts w:hint="eastAsia" w:ascii="仿宋" w:hAnsi="仿宋" w:eastAsia="仿宋"/>
                <w:b w:val="0"/>
                <w:bCs/>
                <w:szCs w:val="21"/>
                <w:lang w:eastAsia="zh-CN"/>
              </w:rPr>
            </w:pPr>
          </w:p>
        </w:tc>
        <w:tc>
          <w:tcPr>
            <w:tcW w:w="840" w:type="dxa"/>
          </w:tcPr>
          <w:p>
            <w:pPr>
              <w:spacing w:line="320" w:lineRule="exact"/>
              <w:rPr>
                <w:rFonts w:ascii="仿宋" w:hAnsi="仿宋" w:eastAsia="仿宋"/>
                <w:b w:val="0"/>
                <w:bCs/>
                <w:szCs w:val="21"/>
              </w:rPr>
            </w:pPr>
          </w:p>
        </w:tc>
        <w:tc>
          <w:tcPr>
            <w:tcW w:w="930" w:type="dxa"/>
          </w:tcPr>
          <w:p>
            <w:pPr>
              <w:spacing w:line="320" w:lineRule="exact"/>
              <w:rPr>
                <w:rFonts w:ascii="仿宋" w:hAnsi="仿宋" w:eastAsia="仿宋"/>
                <w:b w:val="0"/>
                <w:bCs/>
                <w:szCs w:val="21"/>
              </w:rPr>
            </w:pPr>
          </w:p>
        </w:tc>
        <w:tc>
          <w:tcPr>
            <w:tcW w:w="1813"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0" w:type="auto"/>
          </w:tcPr>
          <w:p>
            <w:pPr>
              <w:numPr>
                <w:ilvl w:val="0"/>
                <w:numId w:val="2"/>
              </w:numPr>
              <w:spacing w:line="320" w:lineRule="exact"/>
              <w:ind w:left="425" w:leftChars="0" w:hanging="425" w:firstLineChars="0"/>
              <w:rPr>
                <w:rFonts w:ascii="仿宋" w:hAnsi="仿宋" w:eastAsia="仿宋"/>
                <w:b w:val="0"/>
                <w:bCs/>
                <w:szCs w:val="21"/>
              </w:rPr>
            </w:pPr>
          </w:p>
        </w:tc>
        <w:tc>
          <w:tcPr>
            <w:tcW w:w="1996" w:type="dxa"/>
          </w:tcPr>
          <w:p>
            <w:pPr>
              <w:jc w:val="both"/>
              <w:rPr>
                <w:rFonts w:hint="eastAsia" w:eastAsiaTheme="minorEastAsia"/>
                <w:sz w:val="18"/>
                <w:szCs w:val="18"/>
                <w:lang w:eastAsia="zh-CN"/>
              </w:rPr>
            </w:pPr>
            <w:r>
              <w:rPr>
                <w:rFonts w:hint="eastAsia"/>
                <w:sz w:val="18"/>
                <w:szCs w:val="18"/>
                <w:lang w:eastAsia="zh-CN"/>
              </w:rPr>
              <w:t>仪器组成及注册证标明。</w:t>
            </w:r>
          </w:p>
        </w:tc>
        <w:tc>
          <w:tcPr>
            <w:tcW w:w="3015" w:type="dxa"/>
            <w:vAlign w:val="center"/>
          </w:tcPr>
          <w:p>
            <w:pPr>
              <w:rPr>
                <w:rFonts w:hint="eastAsia" w:ascii="宋体" w:hAnsiTheme="minorHAnsi" w:eastAsiaTheme="minorEastAsia" w:cstheme="minorBidi"/>
                <w:spacing w:val="20"/>
                <w:kern w:val="2"/>
                <w:sz w:val="18"/>
                <w:szCs w:val="18"/>
                <w:lang w:val="en-US" w:eastAsia="zh-CN" w:bidi="ar-SA"/>
              </w:rPr>
            </w:pPr>
            <w:r>
              <w:rPr>
                <w:rFonts w:hint="eastAsia"/>
                <w:sz w:val="18"/>
                <w:szCs w:val="18"/>
              </w:rPr>
              <w:t>仪器由观察窗、进水口、药液加注、定时器、</w:t>
            </w:r>
            <w:r>
              <w:rPr>
                <w:sz w:val="18"/>
                <w:szCs w:val="18"/>
              </w:rPr>
              <w:t>水处理监控系统</w:t>
            </w:r>
            <w:r>
              <w:rPr>
                <w:rFonts w:hint="eastAsia"/>
                <w:sz w:val="18"/>
                <w:szCs w:val="18"/>
              </w:rPr>
              <w:t>、</w:t>
            </w:r>
            <w:r>
              <w:rPr>
                <w:sz w:val="18"/>
                <w:szCs w:val="18"/>
              </w:rPr>
              <w:t>温度控制系统</w:t>
            </w:r>
            <w:r>
              <w:rPr>
                <w:rFonts w:hint="eastAsia"/>
                <w:sz w:val="18"/>
                <w:szCs w:val="18"/>
              </w:rPr>
              <w:t>、</w:t>
            </w:r>
            <w:r>
              <w:rPr>
                <w:sz w:val="18"/>
                <w:szCs w:val="18"/>
              </w:rPr>
              <w:t>压力控制系统</w:t>
            </w:r>
            <w:r>
              <w:rPr>
                <w:rFonts w:hint="eastAsia"/>
                <w:sz w:val="18"/>
                <w:szCs w:val="18"/>
              </w:rPr>
              <w:t>整机注册(注册证标明)</w:t>
            </w:r>
          </w:p>
        </w:tc>
        <w:tc>
          <w:tcPr>
            <w:tcW w:w="675" w:type="dxa"/>
          </w:tcPr>
          <w:p>
            <w:pPr>
              <w:spacing w:line="320" w:lineRule="exact"/>
              <w:ind w:firstLine="210" w:firstLineChars="100"/>
              <w:rPr>
                <w:rFonts w:hint="eastAsia" w:ascii="仿宋" w:hAnsi="仿宋" w:eastAsia="仿宋"/>
                <w:b w:val="0"/>
                <w:bCs/>
                <w:szCs w:val="21"/>
                <w:lang w:eastAsia="zh-CN"/>
              </w:rPr>
            </w:pPr>
            <w:r>
              <w:rPr>
                <w:rFonts w:hint="eastAsia" w:ascii="仿宋" w:hAnsi="仿宋" w:eastAsia="仿宋"/>
                <w:b w:val="0"/>
                <w:bCs/>
                <w:szCs w:val="21"/>
                <w:lang w:eastAsia="zh-CN"/>
              </w:rPr>
              <w:t>★</w:t>
            </w:r>
          </w:p>
        </w:tc>
        <w:tc>
          <w:tcPr>
            <w:tcW w:w="840" w:type="dxa"/>
          </w:tcPr>
          <w:p>
            <w:pPr>
              <w:spacing w:line="320" w:lineRule="exact"/>
              <w:rPr>
                <w:rFonts w:ascii="仿宋" w:hAnsi="仿宋" w:eastAsia="仿宋"/>
                <w:b w:val="0"/>
                <w:bCs/>
                <w:szCs w:val="21"/>
              </w:rPr>
            </w:pPr>
          </w:p>
        </w:tc>
        <w:tc>
          <w:tcPr>
            <w:tcW w:w="930" w:type="dxa"/>
          </w:tcPr>
          <w:p>
            <w:pPr>
              <w:spacing w:line="320" w:lineRule="exact"/>
              <w:rPr>
                <w:rFonts w:ascii="仿宋" w:hAnsi="仿宋" w:eastAsia="仿宋"/>
                <w:b w:val="0"/>
                <w:bCs/>
                <w:szCs w:val="21"/>
              </w:rPr>
            </w:pPr>
          </w:p>
        </w:tc>
        <w:tc>
          <w:tcPr>
            <w:tcW w:w="1813"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0" w:type="auto"/>
          </w:tcPr>
          <w:p>
            <w:pPr>
              <w:numPr>
                <w:ilvl w:val="0"/>
                <w:numId w:val="2"/>
              </w:numPr>
              <w:spacing w:line="320" w:lineRule="exact"/>
              <w:ind w:left="425" w:leftChars="0" w:hanging="425" w:firstLineChars="0"/>
              <w:rPr>
                <w:rFonts w:ascii="仿宋" w:hAnsi="仿宋" w:eastAsia="仿宋"/>
                <w:b w:val="0"/>
                <w:bCs/>
                <w:szCs w:val="21"/>
              </w:rPr>
            </w:pPr>
          </w:p>
        </w:tc>
        <w:tc>
          <w:tcPr>
            <w:tcW w:w="1996" w:type="dxa"/>
          </w:tcPr>
          <w:p>
            <w:pPr>
              <w:jc w:val="both"/>
              <w:rPr>
                <w:rFonts w:hint="eastAsia" w:eastAsiaTheme="minorEastAsia"/>
                <w:sz w:val="18"/>
                <w:szCs w:val="18"/>
                <w:lang w:eastAsia="zh-CN"/>
              </w:rPr>
            </w:pPr>
            <w:r>
              <w:rPr>
                <w:rFonts w:hint="eastAsia"/>
                <w:sz w:val="18"/>
                <w:szCs w:val="18"/>
                <w:lang w:eastAsia="zh-CN"/>
              </w:rPr>
              <w:t>取样口。</w:t>
            </w:r>
          </w:p>
        </w:tc>
        <w:tc>
          <w:tcPr>
            <w:tcW w:w="3015" w:type="dxa"/>
            <w:vAlign w:val="center"/>
          </w:tcPr>
          <w:p>
            <w:pPr>
              <w:rPr>
                <w:rFonts w:hint="eastAsia" w:asciiTheme="minorHAnsi" w:hAnsiTheme="minorHAnsi" w:eastAsiaTheme="minorEastAsia" w:cstheme="minorBidi"/>
                <w:kern w:val="2"/>
                <w:sz w:val="18"/>
                <w:szCs w:val="18"/>
                <w:lang w:val="en-US" w:eastAsia="zh-CN" w:bidi="ar-SA"/>
              </w:rPr>
            </w:pPr>
            <w:r>
              <w:rPr>
                <w:rFonts w:hint="eastAsia" w:ascii="宋体" w:hAnsi="宋体"/>
                <w:szCs w:val="21"/>
              </w:rPr>
              <w:t>取样口，便于化验取样；</w:t>
            </w:r>
          </w:p>
        </w:tc>
        <w:tc>
          <w:tcPr>
            <w:tcW w:w="675" w:type="dxa"/>
          </w:tcPr>
          <w:p>
            <w:pPr>
              <w:spacing w:line="320" w:lineRule="exact"/>
              <w:ind w:firstLine="210" w:firstLineChars="100"/>
              <w:rPr>
                <w:rFonts w:hint="eastAsia" w:ascii="仿宋" w:hAnsi="仿宋" w:eastAsia="仿宋"/>
                <w:b w:val="0"/>
                <w:bCs/>
                <w:szCs w:val="21"/>
                <w:lang w:eastAsia="zh-CN"/>
              </w:rPr>
            </w:pPr>
          </w:p>
        </w:tc>
        <w:tc>
          <w:tcPr>
            <w:tcW w:w="840" w:type="dxa"/>
          </w:tcPr>
          <w:p>
            <w:pPr>
              <w:spacing w:line="320" w:lineRule="exact"/>
              <w:rPr>
                <w:rFonts w:ascii="仿宋" w:hAnsi="仿宋" w:eastAsia="仿宋"/>
                <w:b w:val="0"/>
                <w:bCs/>
                <w:szCs w:val="21"/>
              </w:rPr>
            </w:pPr>
          </w:p>
        </w:tc>
        <w:tc>
          <w:tcPr>
            <w:tcW w:w="930" w:type="dxa"/>
          </w:tcPr>
          <w:p>
            <w:pPr>
              <w:spacing w:line="320" w:lineRule="exact"/>
              <w:rPr>
                <w:rFonts w:ascii="仿宋" w:hAnsi="仿宋" w:eastAsia="仿宋"/>
                <w:b w:val="0"/>
                <w:bCs/>
                <w:szCs w:val="21"/>
              </w:rPr>
            </w:pPr>
          </w:p>
        </w:tc>
        <w:tc>
          <w:tcPr>
            <w:tcW w:w="1813"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0" w:type="auto"/>
          </w:tcPr>
          <w:p>
            <w:pPr>
              <w:numPr>
                <w:ilvl w:val="0"/>
                <w:numId w:val="2"/>
              </w:numPr>
              <w:spacing w:line="320" w:lineRule="exact"/>
              <w:ind w:left="425" w:leftChars="0" w:hanging="425" w:firstLineChars="0"/>
              <w:rPr>
                <w:rFonts w:ascii="仿宋" w:hAnsi="仿宋" w:eastAsia="仿宋"/>
                <w:b w:val="0"/>
                <w:bCs/>
                <w:szCs w:val="21"/>
              </w:rPr>
            </w:pPr>
          </w:p>
        </w:tc>
        <w:tc>
          <w:tcPr>
            <w:tcW w:w="1996" w:type="dxa"/>
          </w:tcPr>
          <w:p>
            <w:pPr>
              <w:jc w:val="both"/>
              <w:rPr>
                <w:rFonts w:hint="eastAsia" w:eastAsiaTheme="minorEastAsia"/>
                <w:sz w:val="18"/>
                <w:szCs w:val="18"/>
                <w:lang w:eastAsia="zh-CN"/>
              </w:rPr>
            </w:pPr>
            <w:r>
              <w:rPr>
                <w:rFonts w:hint="eastAsia"/>
                <w:sz w:val="18"/>
                <w:szCs w:val="18"/>
                <w:lang w:eastAsia="zh-CN"/>
              </w:rPr>
              <w:t>自动报警。</w:t>
            </w:r>
          </w:p>
        </w:tc>
        <w:tc>
          <w:tcPr>
            <w:tcW w:w="3015" w:type="dxa"/>
            <w:vAlign w:val="center"/>
          </w:tcPr>
          <w:p>
            <w:pPr>
              <w:rPr>
                <w:rFonts w:hint="eastAsia" w:asciiTheme="minorHAnsi" w:hAnsiTheme="minorHAnsi" w:eastAsiaTheme="minorEastAsia" w:cstheme="minorBidi"/>
                <w:kern w:val="2"/>
                <w:sz w:val="18"/>
                <w:szCs w:val="18"/>
                <w:lang w:val="en-US" w:eastAsia="zh-CN" w:bidi="ar-SA"/>
              </w:rPr>
            </w:pPr>
            <w:r>
              <w:rPr>
                <w:rFonts w:hint="eastAsia"/>
                <w:sz w:val="18"/>
                <w:szCs w:val="18"/>
              </w:rPr>
              <w:t>超温、超压、超时自动报警提示</w:t>
            </w:r>
          </w:p>
        </w:tc>
        <w:tc>
          <w:tcPr>
            <w:tcW w:w="675" w:type="dxa"/>
          </w:tcPr>
          <w:p>
            <w:pPr>
              <w:spacing w:line="320" w:lineRule="exact"/>
              <w:ind w:firstLine="210" w:firstLineChars="100"/>
              <w:rPr>
                <w:rFonts w:hint="eastAsia" w:ascii="仿宋" w:hAnsi="仿宋" w:eastAsia="仿宋"/>
                <w:b w:val="0"/>
                <w:bCs/>
                <w:szCs w:val="21"/>
                <w:lang w:eastAsia="zh-CN"/>
              </w:rPr>
            </w:pPr>
          </w:p>
        </w:tc>
        <w:tc>
          <w:tcPr>
            <w:tcW w:w="840" w:type="dxa"/>
          </w:tcPr>
          <w:p>
            <w:pPr>
              <w:spacing w:line="320" w:lineRule="exact"/>
              <w:rPr>
                <w:rFonts w:ascii="仿宋" w:hAnsi="仿宋" w:eastAsia="仿宋"/>
                <w:b w:val="0"/>
                <w:bCs/>
                <w:szCs w:val="21"/>
              </w:rPr>
            </w:pPr>
          </w:p>
        </w:tc>
        <w:tc>
          <w:tcPr>
            <w:tcW w:w="930" w:type="dxa"/>
          </w:tcPr>
          <w:p>
            <w:pPr>
              <w:spacing w:line="320" w:lineRule="exact"/>
              <w:rPr>
                <w:rFonts w:ascii="仿宋" w:hAnsi="仿宋" w:eastAsia="仿宋"/>
                <w:b w:val="0"/>
                <w:bCs/>
                <w:szCs w:val="21"/>
              </w:rPr>
            </w:pPr>
          </w:p>
        </w:tc>
        <w:tc>
          <w:tcPr>
            <w:tcW w:w="1813"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0" w:type="auto"/>
          </w:tcPr>
          <w:p>
            <w:pPr>
              <w:numPr>
                <w:ilvl w:val="0"/>
                <w:numId w:val="2"/>
              </w:numPr>
              <w:spacing w:line="320" w:lineRule="exact"/>
              <w:ind w:left="425" w:leftChars="0" w:hanging="425" w:firstLineChars="0"/>
              <w:rPr>
                <w:rFonts w:ascii="仿宋" w:hAnsi="仿宋" w:eastAsia="仿宋"/>
                <w:b w:val="0"/>
                <w:bCs/>
                <w:szCs w:val="21"/>
              </w:rPr>
            </w:pPr>
          </w:p>
        </w:tc>
        <w:tc>
          <w:tcPr>
            <w:tcW w:w="1996" w:type="dxa"/>
          </w:tcPr>
          <w:p>
            <w:pPr>
              <w:jc w:val="both"/>
              <w:rPr>
                <w:rFonts w:hint="eastAsia" w:eastAsiaTheme="minorEastAsia"/>
                <w:sz w:val="18"/>
                <w:szCs w:val="18"/>
                <w:lang w:eastAsia="zh-CN"/>
              </w:rPr>
            </w:pPr>
            <w:r>
              <w:rPr>
                <w:rFonts w:hint="eastAsia"/>
                <w:sz w:val="18"/>
                <w:szCs w:val="18"/>
                <w:lang w:eastAsia="zh-CN"/>
              </w:rPr>
              <w:t>内置停电应急系统。</w:t>
            </w:r>
          </w:p>
        </w:tc>
        <w:tc>
          <w:tcPr>
            <w:tcW w:w="3015" w:type="dxa"/>
            <w:vAlign w:val="center"/>
          </w:tcPr>
          <w:p>
            <w:pPr>
              <w:rPr>
                <w:rFonts w:hint="eastAsia"/>
              </w:rPr>
            </w:pPr>
            <w:r>
              <w:rPr>
                <w:rFonts w:hint="eastAsia"/>
              </w:rPr>
              <w:t>腔内气体或进水量负压过高，设备自动保护进行排气或排水减压功能，内置停电应急自动排水系统；</w:t>
            </w:r>
          </w:p>
          <w:p>
            <w:pPr>
              <w:rPr>
                <w:rFonts w:hint="eastAsia" w:asciiTheme="minorHAnsi" w:hAnsiTheme="minorHAnsi" w:eastAsiaTheme="minorEastAsia" w:cstheme="minorBidi"/>
                <w:kern w:val="2"/>
                <w:sz w:val="21"/>
                <w:szCs w:val="22"/>
                <w:lang w:val="en-US" w:eastAsia="zh-CN" w:bidi="ar-SA"/>
              </w:rPr>
            </w:pPr>
          </w:p>
        </w:tc>
        <w:tc>
          <w:tcPr>
            <w:tcW w:w="675" w:type="dxa"/>
          </w:tcPr>
          <w:p>
            <w:pPr>
              <w:spacing w:line="320" w:lineRule="exact"/>
              <w:ind w:firstLine="210" w:firstLineChars="100"/>
              <w:rPr>
                <w:rFonts w:hint="eastAsia" w:ascii="仿宋" w:hAnsi="仿宋" w:eastAsia="仿宋"/>
                <w:b w:val="0"/>
                <w:bCs/>
                <w:szCs w:val="21"/>
                <w:lang w:eastAsia="zh-CN"/>
              </w:rPr>
            </w:pPr>
          </w:p>
        </w:tc>
        <w:tc>
          <w:tcPr>
            <w:tcW w:w="840" w:type="dxa"/>
          </w:tcPr>
          <w:p>
            <w:pPr>
              <w:spacing w:line="320" w:lineRule="exact"/>
              <w:rPr>
                <w:rFonts w:ascii="仿宋" w:hAnsi="仿宋" w:eastAsia="仿宋"/>
                <w:b w:val="0"/>
                <w:bCs/>
                <w:szCs w:val="21"/>
              </w:rPr>
            </w:pPr>
          </w:p>
        </w:tc>
        <w:tc>
          <w:tcPr>
            <w:tcW w:w="930" w:type="dxa"/>
          </w:tcPr>
          <w:p>
            <w:pPr>
              <w:spacing w:line="320" w:lineRule="exact"/>
              <w:rPr>
                <w:rFonts w:ascii="仿宋" w:hAnsi="仿宋" w:eastAsia="仿宋"/>
                <w:b w:val="0"/>
                <w:bCs/>
                <w:szCs w:val="21"/>
              </w:rPr>
            </w:pPr>
          </w:p>
        </w:tc>
        <w:tc>
          <w:tcPr>
            <w:tcW w:w="1813"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0" w:type="auto"/>
          </w:tcPr>
          <w:p>
            <w:pPr>
              <w:numPr>
                <w:ilvl w:val="0"/>
                <w:numId w:val="2"/>
              </w:numPr>
              <w:spacing w:line="320" w:lineRule="exact"/>
              <w:ind w:left="425" w:leftChars="0" w:hanging="425" w:firstLineChars="0"/>
              <w:rPr>
                <w:rFonts w:ascii="仿宋" w:hAnsi="仿宋" w:eastAsia="仿宋"/>
                <w:b w:val="0"/>
                <w:bCs/>
                <w:szCs w:val="21"/>
              </w:rPr>
            </w:pPr>
          </w:p>
        </w:tc>
        <w:tc>
          <w:tcPr>
            <w:tcW w:w="1996" w:type="dxa"/>
          </w:tcPr>
          <w:p>
            <w:pPr>
              <w:jc w:val="both"/>
              <w:rPr>
                <w:rFonts w:hint="eastAsia" w:eastAsiaTheme="minorEastAsia"/>
                <w:sz w:val="18"/>
                <w:szCs w:val="18"/>
                <w:lang w:eastAsia="zh-CN"/>
              </w:rPr>
            </w:pPr>
            <w:r>
              <w:rPr>
                <w:rFonts w:hint="eastAsia"/>
                <w:sz w:val="18"/>
                <w:szCs w:val="18"/>
              </w:rPr>
              <w:t>产品温控仪测量范围</w:t>
            </w:r>
            <w:r>
              <w:rPr>
                <w:rFonts w:hint="eastAsia"/>
                <w:sz w:val="18"/>
                <w:szCs w:val="18"/>
                <w:lang w:eastAsia="zh-CN"/>
              </w:rPr>
              <w:t>。</w:t>
            </w:r>
          </w:p>
        </w:tc>
        <w:tc>
          <w:tcPr>
            <w:tcW w:w="3015" w:type="dxa"/>
            <w:vAlign w:val="center"/>
          </w:tcPr>
          <w:p>
            <w:pPr>
              <w:rPr>
                <w:rFonts w:hint="eastAsia" w:asciiTheme="minorHAnsi" w:hAnsiTheme="minorHAnsi" w:eastAsiaTheme="minorEastAsia" w:cstheme="minorBidi"/>
                <w:kern w:val="2"/>
                <w:sz w:val="18"/>
                <w:szCs w:val="18"/>
                <w:lang w:val="en-US" w:eastAsia="zh-CN" w:bidi="ar-SA"/>
              </w:rPr>
            </w:pPr>
            <w:r>
              <w:rPr>
                <w:rFonts w:hint="eastAsia"/>
                <w:sz w:val="18"/>
                <w:szCs w:val="18"/>
              </w:rPr>
              <w:t>0℃-50℃</w:t>
            </w:r>
          </w:p>
        </w:tc>
        <w:tc>
          <w:tcPr>
            <w:tcW w:w="675" w:type="dxa"/>
          </w:tcPr>
          <w:p>
            <w:pPr>
              <w:spacing w:line="320" w:lineRule="exact"/>
              <w:ind w:firstLine="210" w:firstLineChars="100"/>
              <w:rPr>
                <w:rFonts w:hint="eastAsia" w:ascii="仿宋" w:hAnsi="仿宋" w:eastAsia="仿宋"/>
                <w:b w:val="0"/>
                <w:bCs/>
                <w:szCs w:val="21"/>
                <w:lang w:eastAsia="zh-CN"/>
              </w:rPr>
            </w:pPr>
          </w:p>
        </w:tc>
        <w:tc>
          <w:tcPr>
            <w:tcW w:w="840" w:type="dxa"/>
          </w:tcPr>
          <w:p>
            <w:pPr>
              <w:spacing w:line="320" w:lineRule="exact"/>
              <w:rPr>
                <w:rFonts w:ascii="仿宋" w:hAnsi="仿宋" w:eastAsia="仿宋"/>
                <w:b w:val="0"/>
                <w:bCs/>
                <w:szCs w:val="21"/>
              </w:rPr>
            </w:pPr>
          </w:p>
        </w:tc>
        <w:tc>
          <w:tcPr>
            <w:tcW w:w="930" w:type="dxa"/>
          </w:tcPr>
          <w:p>
            <w:pPr>
              <w:spacing w:line="320" w:lineRule="exact"/>
              <w:rPr>
                <w:rFonts w:ascii="仿宋" w:hAnsi="仿宋" w:eastAsia="仿宋"/>
                <w:b w:val="0"/>
                <w:bCs/>
                <w:szCs w:val="21"/>
              </w:rPr>
            </w:pPr>
          </w:p>
        </w:tc>
        <w:tc>
          <w:tcPr>
            <w:tcW w:w="1813"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0" w:type="auto"/>
          </w:tcPr>
          <w:p>
            <w:pPr>
              <w:numPr>
                <w:ilvl w:val="0"/>
                <w:numId w:val="2"/>
              </w:numPr>
              <w:spacing w:line="320" w:lineRule="exact"/>
              <w:ind w:left="425" w:leftChars="0" w:hanging="425" w:firstLineChars="0"/>
              <w:rPr>
                <w:rFonts w:ascii="仿宋" w:hAnsi="仿宋" w:eastAsia="仿宋"/>
                <w:b w:val="0"/>
                <w:bCs/>
                <w:szCs w:val="21"/>
              </w:rPr>
            </w:pPr>
          </w:p>
        </w:tc>
        <w:tc>
          <w:tcPr>
            <w:tcW w:w="1996" w:type="dxa"/>
          </w:tcPr>
          <w:p>
            <w:pPr>
              <w:jc w:val="both"/>
              <w:rPr>
                <w:rFonts w:hint="eastAsia" w:eastAsiaTheme="minorEastAsia"/>
                <w:sz w:val="18"/>
                <w:szCs w:val="18"/>
                <w:lang w:eastAsia="zh-CN"/>
              </w:rPr>
            </w:pPr>
            <w:r>
              <w:rPr>
                <w:rFonts w:hint="eastAsia"/>
                <w:sz w:val="18"/>
                <w:szCs w:val="18"/>
              </w:rPr>
              <w:t>臭氧水中臭氧的含量</w:t>
            </w:r>
            <w:r>
              <w:rPr>
                <w:rFonts w:hint="eastAsia"/>
                <w:sz w:val="18"/>
                <w:szCs w:val="18"/>
                <w:lang w:eastAsia="zh-CN"/>
              </w:rPr>
              <w:t>。</w:t>
            </w:r>
          </w:p>
        </w:tc>
        <w:tc>
          <w:tcPr>
            <w:tcW w:w="3015" w:type="dxa"/>
            <w:vAlign w:val="center"/>
          </w:tcPr>
          <w:p>
            <w:pPr>
              <w:rPr>
                <w:rFonts w:hint="eastAsia" w:asciiTheme="minorHAnsi" w:hAnsiTheme="minorHAnsi" w:eastAsiaTheme="minorEastAsia" w:cstheme="minorBidi"/>
                <w:kern w:val="2"/>
                <w:sz w:val="18"/>
                <w:szCs w:val="18"/>
                <w:lang w:val="en-US" w:eastAsia="zh-CN" w:bidi="ar-SA"/>
              </w:rPr>
            </w:pPr>
            <w:r>
              <w:rPr>
                <w:rFonts w:hint="eastAsia"/>
                <w:sz w:val="18"/>
                <w:szCs w:val="18"/>
              </w:rPr>
              <w:t>不小于0.025mg/L</w:t>
            </w:r>
          </w:p>
        </w:tc>
        <w:tc>
          <w:tcPr>
            <w:tcW w:w="675" w:type="dxa"/>
          </w:tcPr>
          <w:p>
            <w:pPr>
              <w:spacing w:line="320" w:lineRule="exact"/>
              <w:ind w:firstLine="210" w:firstLineChars="100"/>
              <w:rPr>
                <w:rFonts w:hint="eastAsia" w:ascii="仿宋" w:hAnsi="仿宋" w:eastAsia="仿宋"/>
                <w:b w:val="0"/>
                <w:bCs/>
                <w:szCs w:val="21"/>
                <w:lang w:eastAsia="zh-CN"/>
              </w:rPr>
            </w:pPr>
          </w:p>
        </w:tc>
        <w:tc>
          <w:tcPr>
            <w:tcW w:w="840" w:type="dxa"/>
          </w:tcPr>
          <w:p>
            <w:pPr>
              <w:spacing w:line="320" w:lineRule="exact"/>
              <w:rPr>
                <w:rFonts w:ascii="仿宋" w:hAnsi="仿宋" w:eastAsia="仿宋"/>
                <w:b w:val="0"/>
                <w:bCs/>
                <w:szCs w:val="21"/>
              </w:rPr>
            </w:pPr>
          </w:p>
        </w:tc>
        <w:tc>
          <w:tcPr>
            <w:tcW w:w="930" w:type="dxa"/>
          </w:tcPr>
          <w:p>
            <w:pPr>
              <w:spacing w:line="320" w:lineRule="exact"/>
              <w:rPr>
                <w:rFonts w:ascii="仿宋" w:hAnsi="仿宋" w:eastAsia="仿宋"/>
                <w:b w:val="0"/>
                <w:bCs/>
                <w:szCs w:val="21"/>
              </w:rPr>
            </w:pPr>
          </w:p>
        </w:tc>
        <w:tc>
          <w:tcPr>
            <w:tcW w:w="1813"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0" w:type="auto"/>
          </w:tcPr>
          <w:p>
            <w:pPr>
              <w:numPr>
                <w:ilvl w:val="0"/>
                <w:numId w:val="2"/>
              </w:numPr>
              <w:spacing w:line="320" w:lineRule="exact"/>
              <w:ind w:left="425" w:leftChars="0" w:hanging="425" w:firstLineChars="0"/>
              <w:rPr>
                <w:rFonts w:ascii="仿宋" w:hAnsi="仿宋" w:eastAsia="仿宋"/>
                <w:b w:val="0"/>
                <w:bCs/>
                <w:szCs w:val="21"/>
              </w:rPr>
            </w:pPr>
          </w:p>
        </w:tc>
        <w:tc>
          <w:tcPr>
            <w:tcW w:w="1996" w:type="dxa"/>
          </w:tcPr>
          <w:p>
            <w:pPr>
              <w:jc w:val="both"/>
              <w:rPr>
                <w:rFonts w:hint="eastAsia" w:eastAsiaTheme="minorEastAsia"/>
                <w:sz w:val="18"/>
                <w:szCs w:val="18"/>
                <w:lang w:eastAsia="zh-CN"/>
              </w:rPr>
            </w:pPr>
            <w:r>
              <w:rPr>
                <w:rFonts w:hint="eastAsia"/>
                <w:sz w:val="18"/>
                <w:szCs w:val="18"/>
              </w:rPr>
              <w:t>运行环境温度</w:t>
            </w:r>
            <w:r>
              <w:rPr>
                <w:rFonts w:hint="eastAsia"/>
                <w:sz w:val="18"/>
                <w:szCs w:val="18"/>
                <w:lang w:eastAsia="zh-CN"/>
              </w:rPr>
              <w:t>。</w:t>
            </w:r>
          </w:p>
        </w:tc>
        <w:tc>
          <w:tcPr>
            <w:tcW w:w="3015" w:type="dxa"/>
            <w:vAlign w:val="center"/>
          </w:tcPr>
          <w:p>
            <w:pPr>
              <w:rPr>
                <w:rFonts w:hint="eastAsia" w:asciiTheme="minorHAnsi" w:hAnsiTheme="minorHAnsi" w:eastAsiaTheme="minorEastAsia" w:cstheme="minorBidi"/>
                <w:kern w:val="2"/>
                <w:sz w:val="18"/>
                <w:szCs w:val="18"/>
                <w:lang w:val="en-US" w:eastAsia="zh-CN" w:bidi="ar-SA"/>
              </w:rPr>
            </w:pPr>
            <w:r>
              <w:rPr>
                <w:rFonts w:hint="eastAsia"/>
                <w:sz w:val="18"/>
                <w:szCs w:val="18"/>
              </w:rPr>
              <w:t>5℃～40℃</w:t>
            </w:r>
          </w:p>
        </w:tc>
        <w:tc>
          <w:tcPr>
            <w:tcW w:w="675" w:type="dxa"/>
          </w:tcPr>
          <w:p>
            <w:pPr>
              <w:spacing w:line="320" w:lineRule="exact"/>
              <w:ind w:firstLine="210" w:firstLineChars="100"/>
              <w:rPr>
                <w:rFonts w:hint="eastAsia" w:ascii="仿宋" w:hAnsi="仿宋" w:eastAsia="仿宋"/>
                <w:b w:val="0"/>
                <w:bCs/>
                <w:szCs w:val="21"/>
                <w:lang w:eastAsia="zh-CN"/>
              </w:rPr>
            </w:pPr>
          </w:p>
        </w:tc>
        <w:tc>
          <w:tcPr>
            <w:tcW w:w="840" w:type="dxa"/>
          </w:tcPr>
          <w:p>
            <w:pPr>
              <w:spacing w:line="320" w:lineRule="exact"/>
              <w:rPr>
                <w:rFonts w:ascii="仿宋" w:hAnsi="仿宋" w:eastAsia="仿宋"/>
                <w:b w:val="0"/>
                <w:bCs/>
                <w:szCs w:val="21"/>
              </w:rPr>
            </w:pPr>
          </w:p>
        </w:tc>
        <w:tc>
          <w:tcPr>
            <w:tcW w:w="930" w:type="dxa"/>
          </w:tcPr>
          <w:p>
            <w:pPr>
              <w:spacing w:line="320" w:lineRule="exact"/>
              <w:rPr>
                <w:rFonts w:ascii="仿宋" w:hAnsi="仿宋" w:eastAsia="仿宋"/>
                <w:b w:val="0"/>
                <w:bCs/>
                <w:szCs w:val="21"/>
              </w:rPr>
            </w:pPr>
          </w:p>
        </w:tc>
        <w:tc>
          <w:tcPr>
            <w:tcW w:w="1813"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0" w:type="auto"/>
          </w:tcPr>
          <w:p>
            <w:pPr>
              <w:numPr>
                <w:ilvl w:val="0"/>
                <w:numId w:val="2"/>
              </w:numPr>
              <w:spacing w:line="320" w:lineRule="exact"/>
              <w:ind w:left="425" w:leftChars="0" w:hanging="425" w:firstLineChars="0"/>
              <w:rPr>
                <w:rFonts w:ascii="仿宋" w:hAnsi="仿宋" w:eastAsia="仿宋"/>
                <w:b w:val="0"/>
                <w:bCs/>
                <w:szCs w:val="21"/>
              </w:rPr>
            </w:pPr>
          </w:p>
        </w:tc>
        <w:tc>
          <w:tcPr>
            <w:tcW w:w="1996" w:type="dxa"/>
          </w:tcPr>
          <w:p>
            <w:pPr>
              <w:jc w:val="both"/>
              <w:rPr>
                <w:rFonts w:hint="eastAsia" w:eastAsiaTheme="minorEastAsia"/>
                <w:sz w:val="18"/>
                <w:szCs w:val="18"/>
                <w:lang w:eastAsia="zh-CN"/>
              </w:rPr>
            </w:pPr>
            <w:r>
              <w:rPr>
                <w:rFonts w:hint="eastAsia"/>
                <w:sz w:val="18"/>
                <w:szCs w:val="18"/>
                <w:lang w:eastAsia="zh-CN"/>
              </w:rPr>
              <w:t>使用一次性医用耗材要求。</w:t>
            </w:r>
          </w:p>
        </w:tc>
        <w:tc>
          <w:tcPr>
            <w:tcW w:w="3015" w:type="dxa"/>
            <w:vAlign w:val="center"/>
          </w:tcPr>
          <w:p>
            <w:pPr>
              <w:rPr>
                <w:rFonts w:hint="eastAsia" w:asciiTheme="minorHAnsi" w:hAnsiTheme="minorHAnsi" w:eastAsiaTheme="minorEastAsia" w:cstheme="minorBidi"/>
                <w:kern w:val="2"/>
                <w:sz w:val="18"/>
                <w:szCs w:val="18"/>
                <w:lang w:val="en-US" w:eastAsia="zh-CN" w:bidi="ar-SA"/>
              </w:rPr>
            </w:pPr>
            <w:r>
              <w:rPr>
                <w:rFonts w:hint="eastAsia"/>
                <w:sz w:val="18"/>
                <w:szCs w:val="18"/>
              </w:rPr>
              <w:t>一次性使用无菌肠导管，提供II类医疗器械注册证</w:t>
            </w:r>
          </w:p>
        </w:tc>
        <w:tc>
          <w:tcPr>
            <w:tcW w:w="675" w:type="dxa"/>
          </w:tcPr>
          <w:p>
            <w:pPr>
              <w:spacing w:line="320" w:lineRule="exact"/>
              <w:ind w:firstLine="210" w:firstLineChars="100"/>
              <w:rPr>
                <w:rFonts w:hint="eastAsia" w:ascii="仿宋" w:hAnsi="仿宋" w:eastAsia="仿宋"/>
                <w:b w:val="0"/>
                <w:bCs/>
                <w:szCs w:val="21"/>
                <w:lang w:eastAsia="zh-CN"/>
              </w:rPr>
            </w:pPr>
            <w:r>
              <w:rPr>
                <w:rFonts w:hint="eastAsia" w:ascii="仿宋" w:hAnsi="仿宋" w:eastAsia="仿宋"/>
                <w:b w:val="0"/>
                <w:bCs/>
                <w:szCs w:val="21"/>
                <w:lang w:eastAsia="zh-CN"/>
              </w:rPr>
              <w:t>★</w:t>
            </w:r>
          </w:p>
        </w:tc>
        <w:tc>
          <w:tcPr>
            <w:tcW w:w="840" w:type="dxa"/>
          </w:tcPr>
          <w:p>
            <w:pPr>
              <w:spacing w:line="320" w:lineRule="exact"/>
              <w:rPr>
                <w:rFonts w:ascii="仿宋" w:hAnsi="仿宋" w:eastAsia="仿宋"/>
                <w:b w:val="0"/>
                <w:bCs/>
                <w:szCs w:val="21"/>
              </w:rPr>
            </w:pPr>
          </w:p>
        </w:tc>
        <w:tc>
          <w:tcPr>
            <w:tcW w:w="930" w:type="dxa"/>
          </w:tcPr>
          <w:p>
            <w:pPr>
              <w:spacing w:line="320" w:lineRule="exact"/>
              <w:rPr>
                <w:rFonts w:ascii="仿宋" w:hAnsi="仿宋" w:eastAsia="仿宋"/>
                <w:b w:val="0"/>
                <w:bCs/>
                <w:szCs w:val="21"/>
              </w:rPr>
            </w:pPr>
          </w:p>
        </w:tc>
        <w:tc>
          <w:tcPr>
            <w:tcW w:w="1813"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0" w:type="auto"/>
          </w:tcPr>
          <w:p>
            <w:pPr>
              <w:numPr>
                <w:ilvl w:val="0"/>
                <w:numId w:val="2"/>
              </w:numPr>
              <w:spacing w:line="320" w:lineRule="exact"/>
              <w:ind w:left="425" w:leftChars="0" w:hanging="425" w:firstLineChars="0"/>
              <w:rPr>
                <w:rFonts w:ascii="仿宋" w:hAnsi="仿宋" w:eastAsia="仿宋"/>
                <w:b w:val="0"/>
                <w:bCs/>
                <w:szCs w:val="21"/>
              </w:rPr>
            </w:pPr>
          </w:p>
        </w:tc>
        <w:tc>
          <w:tcPr>
            <w:tcW w:w="1996" w:type="dxa"/>
          </w:tcPr>
          <w:p>
            <w:pPr>
              <w:jc w:val="both"/>
              <w:rPr>
                <w:rFonts w:hint="eastAsia" w:eastAsiaTheme="minorEastAsia"/>
                <w:sz w:val="18"/>
                <w:szCs w:val="18"/>
                <w:lang w:eastAsia="zh-CN"/>
              </w:rPr>
            </w:pPr>
            <w:r>
              <w:rPr>
                <w:rFonts w:hint="eastAsia"/>
                <w:sz w:val="18"/>
                <w:szCs w:val="18"/>
                <w:lang w:eastAsia="zh-CN"/>
              </w:rPr>
              <w:t>制造商的质量体系认证。</w:t>
            </w:r>
            <w:bookmarkStart w:id="0" w:name="_GoBack"/>
            <w:bookmarkEnd w:id="0"/>
          </w:p>
        </w:tc>
        <w:tc>
          <w:tcPr>
            <w:tcW w:w="3015" w:type="dxa"/>
            <w:vAlign w:val="center"/>
          </w:tcPr>
          <w:p>
            <w:pPr>
              <w:rPr>
                <w:rFonts w:hint="eastAsia" w:asciiTheme="minorHAnsi" w:hAnsiTheme="minorHAnsi" w:eastAsiaTheme="minorEastAsia" w:cstheme="minorBidi"/>
                <w:kern w:val="2"/>
                <w:sz w:val="18"/>
                <w:szCs w:val="18"/>
                <w:lang w:val="en-US" w:eastAsia="zh-CN" w:bidi="ar-SA"/>
              </w:rPr>
            </w:pPr>
            <w:r>
              <w:rPr>
                <w:rFonts w:hint="eastAsia"/>
                <w:sz w:val="18"/>
                <w:szCs w:val="18"/>
              </w:rPr>
              <w:t>制造商通过ISO9001及ISO13485质量体系认证。</w:t>
            </w:r>
          </w:p>
        </w:tc>
        <w:tc>
          <w:tcPr>
            <w:tcW w:w="675" w:type="dxa"/>
          </w:tcPr>
          <w:p>
            <w:pPr>
              <w:spacing w:line="320" w:lineRule="exact"/>
              <w:ind w:firstLine="210" w:firstLineChars="100"/>
              <w:rPr>
                <w:rFonts w:hint="eastAsia" w:ascii="仿宋" w:hAnsi="仿宋" w:eastAsia="仿宋"/>
                <w:b w:val="0"/>
                <w:bCs/>
                <w:szCs w:val="21"/>
                <w:lang w:eastAsia="zh-CN"/>
              </w:rPr>
            </w:pPr>
            <w:r>
              <w:rPr>
                <w:rFonts w:hint="eastAsia" w:ascii="仿宋" w:hAnsi="仿宋" w:eastAsia="仿宋"/>
                <w:b w:val="0"/>
                <w:bCs/>
                <w:szCs w:val="21"/>
                <w:lang w:eastAsia="zh-CN"/>
              </w:rPr>
              <w:t>★</w:t>
            </w:r>
          </w:p>
        </w:tc>
        <w:tc>
          <w:tcPr>
            <w:tcW w:w="840" w:type="dxa"/>
          </w:tcPr>
          <w:p>
            <w:pPr>
              <w:spacing w:line="320" w:lineRule="exact"/>
              <w:rPr>
                <w:rFonts w:ascii="仿宋" w:hAnsi="仿宋" w:eastAsia="仿宋"/>
                <w:b w:val="0"/>
                <w:bCs/>
                <w:szCs w:val="21"/>
              </w:rPr>
            </w:pPr>
          </w:p>
        </w:tc>
        <w:tc>
          <w:tcPr>
            <w:tcW w:w="930" w:type="dxa"/>
          </w:tcPr>
          <w:p>
            <w:pPr>
              <w:spacing w:line="320" w:lineRule="exact"/>
              <w:rPr>
                <w:rFonts w:ascii="仿宋" w:hAnsi="仿宋" w:eastAsia="仿宋"/>
                <w:b w:val="0"/>
                <w:bCs/>
                <w:szCs w:val="21"/>
              </w:rPr>
            </w:pPr>
          </w:p>
        </w:tc>
        <w:tc>
          <w:tcPr>
            <w:tcW w:w="1813"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0" w:type="auto"/>
          </w:tcPr>
          <w:p>
            <w:pPr>
              <w:numPr>
                <w:ilvl w:val="0"/>
                <w:numId w:val="2"/>
              </w:numPr>
              <w:spacing w:line="320" w:lineRule="exact"/>
              <w:ind w:left="425" w:leftChars="0" w:hanging="425" w:firstLineChars="0"/>
              <w:rPr>
                <w:rFonts w:ascii="仿宋" w:hAnsi="仿宋" w:eastAsia="仿宋"/>
                <w:b w:val="0"/>
                <w:bCs/>
                <w:szCs w:val="21"/>
              </w:rPr>
            </w:pPr>
          </w:p>
        </w:tc>
        <w:tc>
          <w:tcPr>
            <w:tcW w:w="1996" w:type="dxa"/>
          </w:tcPr>
          <w:p>
            <w:pPr>
              <w:jc w:val="both"/>
              <w:rPr>
                <w:rFonts w:hint="eastAsia" w:eastAsiaTheme="minorEastAsia"/>
                <w:sz w:val="18"/>
                <w:szCs w:val="18"/>
                <w:lang w:eastAsia="zh-CN"/>
              </w:rPr>
            </w:pPr>
            <w:r>
              <w:rPr>
                <w:rFonts w:hint="eastAsia"/>
                <w:sz w:val="18"/>
                <w:szCs w:val="18"/>
                <w:lang w:eastAsia="zh-CN"/>
              </w:rPr>
              <w:t>国家中医诊疗设备。</w:t>
            </w:r>
          </w:p>
        </w:tc>
        <w:tc>
          <w:tcPr>
            <w:tcW w:w="3015" w:type="dxa"/>
            <w:vAlign w:val="center"/>
          </w:tcPr>
          <w:p>
            <w:pPr>
              <w:rPr>
                <w:rFonts w:hint="eastAsia" w:asciiTheme="minorHAnsi" w:hAnsiTheme="minorHAnsi" w:eastAsiaTheme="minorEastAsia" w:cstheme="minorBidi"/>
                <w:kern w:val="2"/>
                <w:sz w:val="18"/>
                <w:szCs w:val="18"/>
                <w:lang w:val="en-US" w:eastAsia="zh-CN" w:bidi="ar-SA"/>
              </w:rPr>
            </w:pPr>
            <w:r>
              <w:rPr>
                <w:rFonts w:hint="eastAsia"/>
                <w:sz w:val="18"/>
                <w:szCs w:val="18"/>
              </w:rPr>
              <w:t>纳入国家中医药管理局中医诊疗设备选型品目</w:t>
            </w:r>
          </w:p>
        </w:tc>
        <w:tc>
          <w:tcPr>
            <w:tcW w:w="675" w:type="dxa"/>
          </w:tcPr>
          <w:p>
            <w:pPr>
              <w:spacing w:line="320" w:lineRule="exact"/>
              <w:ind w:firstLine="210" w:firstLineChars="100"/>
              <w:rPr>
                <w:rFonts w:hint="eastAsia" w:ascii="仿宋" w:hAnsi="仿宋" w:eastAsia="仿宋"/>
                <w:b w:val="0"/>
                <w:bCs/>
                <w:szCs w:val="21"/>
                <w:lang w:eastAsia="zh-CN"/>
              </w:rPr>
            </w:pPr>
          </w:p>
        </w:tc>
        <w:tc>
          <w:tcPr>
            <w:tcW w:w="840" w:type="dxa"/>
          </w:tcPr>
          <w:p>
            <w:pPr>
              <w:spacing w:line="320" w:lineRule="exact"/>
              <w:rPr>
                <w:rFonts w:ascii="仿宋" w:hAnsi="仿宋" w:eastAsia="仿宋"/>
                <w:b w:val="0"/>
                <w:bCs/>
                <w:szCs w:val="21"/>
              </w:rPr>
            </w:pPr>
          </w:p>
        </w:tc>
        <w:tc>
          <w:tcPr>
            <w:tcW w:w="930" w:type="dxa"/>
          </w:tcPr>
          <w:p>
            <w:pPr>
              <w:spacing w:line="320" w:lineRule="exact"/>
              <w:rPr>
                <w:rFonts w:ascii="仿宋" w:hAnsi="仿宋" w:eastAsia="仿宋"/>
                <w:b w:val="0"/>
                <w:bCs/>
                <w:szCs w:val="21"/>
              </w:rPr>
            </w:pPr>
          </w:p>
        </w:tc>
        <w:tc>
          <w:tcPr>
            <w:tcW w:w="1813"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0" w:type="auto"/>
          </w:tcPr>
          <w:p>
            <w:pPr>
              <w:numPr>
                <w:ilvl w:val="0"/>
                <w:numId w:val="2"/>
              </w:numPr>
              <w:spacing w:line="320" w:lineRule="exact"/>
              <w:ind w:left="425" w:leftChars="0" w:hanging="425" w:firstLineChars="0"/>
              <w:rPr>
                <w:rFonts w:ascii="仿宋" w:hAnsi="仿宋" w:eastAsia="仿宋"/>
                <w:b w:val="0"/>
                <w:bCs/>
                <w:szCs w:val="21"/>
              </w:rPr>
            </w:pPr>
          </w:p>
        </w:tc>
        <w:tc>
          <w:tcPr>
            <w:tcW w:w="1996" w:type="dxa"/>
          </w:tcPr>
          <w:p>
            <w:pPr>
              <w:jc w:val="both"/>
              <w:rPr>
                <w:rFonts w:hint="eastAsia"/>
                <w:sz w:val="18"/>
                <w:szCs w:val="18"/>
                <w:lang w:eastAsia="zh-CN"/>
              </w:rPr>
            </w:pPr>
          </w:p>
        </w:tc>
        <w:tc>
          <w:tcPr>
            <w:tcW w:w="3015" w:type="dxa"/>
            <w:vAlign w:val="top"/>
          </w:tcPr>
          <w:p>
            <w:pPr>
              <w:spacing w:line="320" w:lineRule="exact"/>
              <w:rPr>
                <w:rFonts w:hint="eastAsia" w:ascii="仿宋" w:hAnsi="仿宋" w:eastAsia="仿宋" w:cstheme="minorBidi"/>
                <w:b w:val="0"/>
                <w:bCs/>
                <w:kern w:val="2"/>
                <w:sz w:val="21"/>
                <w:szCs w:val="21"/>
                <w:lang w:val="en-US" w:eastAsia="zh-CN" w:bidi="ar-SA"/>
              </w:rPr>
            </w:pPr>
            <w:r>
              <w:rPr>
                <w:rFonts w:hint="default" w:ascii="仿宋_GB2312" w:hAnsi="宋体" w:eastAsia="仿宋_GB2312" w:cs="宋体"/>
                <w:kern w:val="0"/>
                <w:sz w:val="24"/>
                <w:lang w:val="en-US" w:eastAsia="zh-CN"/>
              </w:rPr>
              <w:t>售后服务要求：整机免费保修三年（含所有零部件，包括须定期更换零部件）</w:t>
            </w:r>
          </w:p>
        </w:tc>
        <w:tc>
          <w:tcPr>
            <w:tcW w:w="675" w:type="dxa"/>
          </w:tcPr>
          <w:p>
            <w:pPr>
              <w:spacing w:line="320" w:lineRule="exact"/>
              <w:ind w:firstLine="210" w:firstLineChars="100"/>
              <w:rPr>
                <w:rFonts w:hint="eastAsia" w:ascii="仿宋" w:hAnsi="仿宋" w:eastAsia="仿宋"/>
                <w:b w:val="0"/>
                <w:bCs/>
                <w:szCs w:val="21"/>
                <w:lang w:eastAsia="zh-CN"/>
              </w:rPr>
            </w:pPr>
          </w:p>
        </w:tc>
        <w:tc>
          <w:tcPr>
            <w:tcW w:w="840" w:type="dxa"/>
          </w:tcPr>
          <w:p>
            <w:pPr>
              <w:spacing w:line="320" w:lineRule="exact"/>
              <w:rPr>
                <w:rFonts w:ascii="仿宋" w:hAnsi="仿宋" w:eastAsia="仿宋"/>
                <w:b w:val="0"/>
                <w:bCs/>
                <w:szCs w:val="21"/>
              </w:rPr>
            </w:pPr>
          </w:p>
        </w:tc>
        <w:tc>
          <w:tcPr>
            <w:tcW w:w="930" w:type="dxa"/>
          </w:tcPr>
          <w:p>
            <w:pPr>
              <w:spacing w:line="320" w:lineRule="exact"/>
              <w:rPr>
                <w:rFonts w:ascii="仿宋" w:hAnsi="仿宋" w:eastAsia="仿宋"/>
                <w:b w:val="0"/>
                <w:bCs/>
                <w:szCs w:val="21"/>
              </w:rPr>
            </w:pPr>
          </w:p>
        </w:tc>
        <w:tc>
          <w:tcPr>
            <w:tcW w:w="1813"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0" w:type="auto"/>
          </w:tcPr>
          <w:p>
            <w:pPr>
              <w:numPr>
                <w:ilvl w:val="0"/>
                <w:numId w:val="2"/>
              </w:numPr>
              <w:spacing w:line="320" w:lineRule="exact"/>
              <w:ind w:left="425" w:leftChars="0" w:hanging="425" w:firstLineChars="0"/>
              <w:rPr>
                <w:rFonts w:ascii="仿宋" w:hAnsi="仿宋" w:eastAsia="仿宋"/>
                <w:b w:val="0"/>
                <w:bCs/>
                <w:szCs w:val="21"/>
              </w:rPr>
            </w:pPr>
          </w:p>
        </w:tc>
        <w:tc>
          <w:tcPr>
            <w:tcW w:w="1996" w:type="dxa"/>
          </w:tcPr>
          <w:p>
            <w:pPr>
              <w:jc w:val="both"/>
              <w:rPr>
                <w:rFonts w:hint="eastAsia"/>
                <w:sz w:val="18"/>
                <w:szCs w:val="18"/>
                <w:lang w:eastAsia="zh-CN"/>
              </w:rPr>
            </w:pPr>
          </w:p>
        </w:tc>
        <w:tc>
          <w:tcPr>
            <w:tcW w:w="3015" w:type="dxa"/>
            <w:vAlign w:val="top"/>
          </w:tcPr>
          <w:p>
            <w:pPr>
              <w:spacing w:line="320" w:lineRule="exact"/>
              <w:rPr>
                <w:rFonts w:hint="eastAsia" w:ascii="仿宋" w:hAnsi="仿宋" w:eastAsia="仿宋" w:cstheme="minorBidi"/>
                <w:b w:val="0"/>
                <w:bCs/>
                <w:kern w:val="2"/>
                <w:sz w:val="21"/>
                <w:szCs w:val="21"/>
                <w:lang w:val="en-US" w:eastAsia="zh-CN" w:bidi="ar-SA"/>
              </w:rPr>
            </w:pPr>
            <w:r>
              <w:rPr>
                <w:rFonts w:hint="default" w:ascii="仿宋_GB2312" w:hAnsi="宋体" w:eastAsia="仿宋_GB2312" w:cs="宋体"/>
                <w:kern w:val="0"/>
                <w:sz w:val="24"/>
                <w:lang w:val="en-US" w:eastAsia="zh-CN"/>
              </w:rPr>
              <w:t>提供近3年内同机型设备国内医院用户合同</w:t>
            </w:r>
            <w:r>
              <w:rPr>
                <w:rFonts w:hint="eastAsia" w:ascii="仿宋_GB2312" w:hAnsi="宋体" w:eastAsia="仿宋_GB2312" w:cs="宋体"/>
                <w:kern w:val="0"/>
                <w:sz w:val="24"/>
                <w:lang w:val="en-US" w:eastAsia="zh-CN"/>
              </w:rPr>
              <w:t>1</w:t>
            </w:r>
            <w:r>
              <w:rPr>
                <w:rFonts w:hint="default" w:ascii="仿宋_GB2312" w:hAnsi="宋体" w:eastAsia="仿宋_GB2312" w:cs="宋体"/>
                <w:kern w:val="0"/>
                <w:sz w:val="24"/>
                <w:lang w:val="en-US" w:eastAsia="zh-CN"/>
              </w:rPr>
              <w:t>家及以上，标书内提供清晰的合同原件扫描件并加盖公章（遮盖认定为无效业绩）</w:t>
            </w:r>
          </w:p>
        </w:tc>
        <w:tc>
          <w:tcPr>
            <w:tcW w:w="675" w:type="dxa"/>
          </w:tcPr>
          <w:p>
            <w:pPr>
              <w:spacing w:line="320" w:lineRule="exact"/>
              <w:ind w:firstLine="210" w:firstLineChars="100"/>
              <w:rPr>
                <w:rFonts w:hint="eastAsia" w:ascii="仿宋" w:hAnsi="仿宋" w:eastAsia="仿宋"/>
                <w:b w:val="0"/>
                <w:bCs/>
                <w:szCs w:val="21"/>
                <w:lang w:eastAsia="zh-CN"/>
              </w:rPr>
            </w:pPr>
          </w:p>
        </w:tc>
        <w:tc>
          <w:tcPr>
            <w:tcW w:w="840" w:type="dxa"/>
          </w:tcPr>
          <w:p>
            <w:pPr>
              <w:spacing w:line="320" w:lineRule="exact"/>
              <w:rPr>
                <w:rFonts w:ascii="仿宋" w:hAnsi="仿宋" w:eastAsia="仿宋"/>
                <w:b w:val="0"/>
                <w:bCs/>
                <w:szCs w:val="21"/>
              </w:rPr>
            </w:pPr>
          </w:p>
        </w:tc>
        <w:tc>
          <w:tcPr>
            <w:tcW w:w="930" w:type="dxa"/>
          </w:tcPr>
          <w:p>
            <w:pPr>
              <w:spacing w:line="320" w:lineRule="exact"/>
              <w:rPr>
                <w:rFonts w:ascii="仿宋" w:hAnsi="仿宋" w:eastAsia="仿宋"/>
                <w:b w:val="0"/>
                <w:bCs/>
                <w:szCs w:val="21"/>
              </w:rPr>
            </w:pPr>
          </w:p>
        </w:tc>
        <w:tc>
          <w:tcPr>
            <w:tcW w:w="1813" w:type="dxa"/>
          </w:tcPr>
          <w:p>
            <w:pPr>
              <w:spacing w:line="320" w:lineRule="exact"/>
              <w:rPr>
                <w:rFonts w:ascii="仿宋" w:hAnsi="仿宋" w:eastAsia="仿宋"/>
                <w:b w:val="0"/>
                <w:bCs/>
                <w:szCs w:val="21"/>
              </w:rPr>
            </w:pPr>
          </w:p>
        </w:tc>
      </w:tr>
    </w:tbl>
    <w:p>
      <w:pPr>
        <w:spacing w:line="280" w:lineRule="exact"/>
        <w:ind w:firstLine="420" w:firstLineChars="200"/>
        <w:rPr>
          <w:rFonts w:ascii="仿宋" w:hAnsi="仿宋" w:eastAsia="仿宋"/>
          <w:szCs w:val="21"/>
        </w:rPr>
      </w:pPr>
    </w:p>
    <w:p>
      <w:pPr>
        <w:spacing w:line="320" w:lineRule="exact"/>
        <w:rPr>
          <w:rFonts w:hint="eastAsia" w:ascii="仿宋" w:hAnsi="仿宋" w:eastAsia="仿宋"/>
          <w:b/>
          <w:szCs w:val="21"/>
          <w:lang w:eastAsia="zh-CN"/>
        </w:rPr>
      </w:pPr>
      <w:r>
        <w:rPr>
          <w:rFonts w:hint="eastAsia" w:ascii="仿宋" w:hAnsi="仿宋" w:eastAsia="仿宋"/>
          <w:b/>
          <w:szCs w:val="21"/>
          <w:lang w:eastAsia="zh-CN"/>
        </w:rPr>
        <w:t>第二部分：</w:t>
      </w:r>
      <w:r>
        <w:rPr>
          <w:rFonts w:hint="eastAsia" w:ascii="仿宋" w:hAnsi="仿宋" w:eastAsia="仿宋"/>
          <w:b/>
          <w:szCs w:val="21"/>
        </w:rPr>
        <w:t>拟购项目</w:t>
      </w:r>
      <w:r>
        <w:rPr>
          <w:rFonts w:hint="eastAsia" w:ascii="仿宋" w:hAnsi="仿宋" w:eastAsia="仿宋"/>
          <w:b/>
          <w:szCs w:val="21"/>
          <w:lang w:eastAsia="zh-CN"/>
        </w:rPr>
        <w:t>配置清单</w:t>
      </w:r>
    </w:p>
    <w:tbl>
      <w:tblPr>
        <w:tblStyle w:val="9"/>
        <w:tblW w:w="961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3060"/>
        <w:gridCol w:w="1110"/>
        <w:gridCol w:w="780"/>
        <w:gridCol w:w="2055"/>
        <w:gridCol w:w="19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45" w:type="dxa"/>
            <w:gridSpan w:val="3"/>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本项目</w:t>
            </w:r>
            <w:r>
              <w:rPr>
                <w:rFonts w:hint="eastAsia" w:ascii="仿宋" w:hAnsi="仿宋" w:eastAsia="仿宋"/>
                <w:b w:val="0"/>
                <w:bCs/>
                <w:szCs w:val="21"/>
                <w:lang w:eastAsia="zh-CN"/>
              </w:rPr>
              <w:t>拟配置清单</w:t>
            </w:r>
          </w:p>
        </w:tc>
        <w:tc>
          <w:tcPr>
            <w:tcW w:w="780"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205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建议修改指标</w:t>
            </w:r>
          </w:p>
        </w:tc>
        <w:tc>
          <w:tcPr>
            <w:tcW w:w="193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306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配置清单名称</w:t>
            </w:r>
          </w:p>
        </w:tc>
        <w:tc>
          <w:tcPr>
            <w:tcW w:w="111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数量</w:t>
            </w:r>
          </w:p>
        </w:tc>
        <w:tc>
          <w:tcPr>
            <w:tcW w:w="780" w:type="dxa"/>
            <w:vMerge w:val="continue"/>
          </w:tcPr>
          <w:p>
            <w:pPr>
              <w:spacing w:line="320" w:lineRule="exact"/>
              <w:rPr>
                <w:rFonts w:ascii="仿宋" w:hAnsi="仿宋" w:eastAsia="仿宋"/>
                <w:b w:val="0"/>
                <w:bCs/>
                <w:szCs w:val="21"/>
              </w:rPr>
            </w:pPr>
          </w:p>
        </w:tc>
        <w:tc>
          <w:tcPr>
            <w:tcW w:w="2055" w:type="dxa"/>
            <w:vMerge w:val="continue"/>
          </w:tcPr>
          <w:p>
            <w:pPr>
              <w:spacing w:line="320" w:lineRule="exact"/>
              <w:rPr>
                <w:rFonts w:ascii="仿宋" w:hAnsi="仿宋" w:eastAsia="仿宋"/>
                <w:b w:val="0"/>
                <w:bCs/>
                <w:szCs w:val="21"/>
              </w:rPr>
            </w:pPr>
          </w:p>
        </w:tc>
        <w:tc>
          <w:tcPr>
            <w:tcW w:w="1935"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3060" w:type="dxa"/>
          </w:tcPr>
          <w:p>
            <w:pPr>
              <w:spacing w:line="320" w:lineRule="exact"/>
              <w:rPr>
                <w:rFonts w:ascii="仿宋" w:hAnsi="仿宋" w:eastAsia="仿宋"/>
                <w:b w:val="0"/>
                <w:bCs/>
                <w:szCs w:val="21"/>
              </w:rPr>
            </w:pPr>
          </w:p>
        </w:tc>
        <w:tc>
          <w:tcPr>
            <w:tcW w:w="1110" w:type="dxa"/>
          </w:tcPr>
          <w:p>
            <w:pPr>
              <w:spacing w:line="320" w:lineRule="exact"/>
              <w:rPr>
                <w:rFonts w:ascii="仿宋" w:hAnsi="仿宋" w:eastAsia="仿宋"/>
                <w:b w:val="0"/>
                <w:bCs/>
                <w:szCs w:val="21"/>
              </w:rPr>
            </w:pPr>
          </w:p>
        </w:tc>
        <w:tc>
          <w:tcPr>
            <w:tcW w:w="780" w:type="dxa"/>
          </w:tcPr>
          <w:p>
            <w:pPr>
              <w:spacing w:line="320" w:lineRule="exact"/>
              <w:rPr>
                <w:rFonts w:ascii="仿宋" w:hAnsi="仿宋" w:eastAsia="仿宋"/>
                <w:b w:val="0"/>
                <w:bCs/>
                <w:szCs w:val="21"/>
              </w:rPr>
            </w:pPr>
          </w:p>
        </w:tc>
        <w:tc>
          <w:tcPr>
            <w:tcW w:w="2055" w:type="dxa"/>
          </w:tcPr>
          <w:p>
            <w:pPr>
              <w:spacing w:line="320" w:lineRule="exact"/>
              <w:rPr>
                <w:rFonts w:ascii="仿宋" w:hAnsi="仿宋" w:eastAsia="仿宋"/>
                <w:b w:val="0"/>
                <w:bCs/>
                <w:szCs w:val="21"/>
              </w:rPr>
            </w:pPr>
          </w:p>
        </w:tc>
        <w:tc>
          <w:tcPr>
            <w:tcW w:w="1935"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675" w:type="dxa"/>
          </w:tcPr>
          <w:p>
            <w:pPr>
              <w:spacing w:line="320" w:lineRule="exact"/>
              <w:rPr>
                <w:rFonts w:ascii="仿宋" w:hAnsi="仿宋" w:eastAsia="仿宋"/>
                <w:b w:val="0"/>
                <w:bCs/>
                <w:szCs w:val="21"/>
              </w:rPr>
            </w:pPr>
          </w:p>
        </w:tc>
        <w:tc>
          <w:tcPr>
            <w:tcW w:w="3060" w:type="dxa"/>
          </w:tcPr>
          <w:p>
            <w:pPr>
              <w:spacing w:line="320" w:lineRule="exact"/>
              <w:rPr>
                <w:rFonts w:ascii="仿宋" w:hAnsi="仿宋" w:eastAsia="仿宋"/>
                <w:b w:val="0"/>
                <w:bCs/>
                <w:szCs w:val="21"/>
              </w:rPr>
            </w:pPr>
          </w:p>
        </w:tc>
        <w:tc>
          <w:tcPr>
            <w:tcW w:w="1110" w:type="dxa"/>
          </w:tcPr>
          <w:p>
            <w:pPr>
              <w:spacing w:line="320" w:lineRule="exact"/>
              <w:rPr>
                <w:rFonts w:ascii="仿宋" w:hAnsi="仿宋" w:eastAsia="仿宋"/>
                <w:b w:val="0"/>
                <w:bCs/>
                <w:szCs w:val="21"/>
              </w:rPr>
            </w:pPr>
          </w:p>
        </w:tc>
        <w:tc>
          <w:tcPr>
            <w:tcW w:w="780" w:type="dxa"/>
          </w:tcPr>
          <w:p>
            <w:pPr>
              <w:spacing w:line="320" w:lineRule="exact"/>
              <w:rPr>
                <w:rFonts w:ascii="仿宋" w:hAnsi="仿宋" w:eastAsia="仿宋"/>
                <w:b w:val="0"/>
                <w:bCs/>
                <w:szCs w:val="21"/>
              </w:rPr>
            </w:pPr>
          </w:p>
        </w:tc>
        <w:tc>
          <w:tcPr>
            <w:tcW w:w="2055" w:type="dxa"/>
          </w:tcPr>
          <w:p>
            <w:pPr>
              <w:spacing w:line="320" w:lineRule="exact"/>
              <w:rPr>
                <w:rFonts w:ascii="仿宋" w:hAnsi="仿宋" w:eastAsia="仿宋"/>
                <w:b w:val="0"/>
                <w:bCs/>
                <w:szCs w:val="21"/>
              </w:rPr>
            </w:pPr>
          </w:p>
        </w:tc>
        <w:tc>
          <w:tcPr>
            <w:tcW w:w="1935" w:type="dxa"/>
          </w:tcPr>
          <w:p>
            <w:pPr>
              <w:spacing w:line="320" w:lineRule="exact"/>
              <w:rPr>
                <w:rFonts w:ascii="仿宋" w:hAnsi="仿宋" w:eastAsia="仿宋"/>
                <w:b w:val="0"/>
                <w:bCs/>
                <w:szCs w:val="21"/>
              </w:rPr>
            </w:pPr>
          </w:p>
        </w:tc>
      </w:tr>
    </w:tbl>
    <w:p>
      <w:pPr>
        <w:spacing w:line="280" w:lineRule="exact"/>
        <w:rPr>
          <w:rFonts w:hint="eastAsia"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rPr>
          <w:rFonts w:hint="eastAsia" w:ascii="仿宋" w:hAnsi="仿宋" w:eastAsia="仿宋"/>
          <w:b/>
          <w:color w:val="FF0000"/>
          <w:szCs w:val="21"/>
          <w:lang w:eastAsia="zh-CN"/>
        </w:rPr>
      </w:pPr>
      <w:r>
        <w:rPr>
          <w:rFonts w:hint="eastAsia" w:ascii="仿宋" w:hAnsi="仿宋" w:eastAsia="仿宋"/>
          <w:szCs w:val="21"/>
        </w:rPr>
        <w:t xml:space="preserve">   </w:t>
      </w:r>
      <w:r>
        <w:rPr>
          <w:rFonts w:hint="eastAsia" w:ascii="仿宋" w:hAnsi="仿宋" w:eastAsia="仿宋"/>
          <w:szCs w:val="21"/>
          <w:lang w:eastAsia="zh-CN"/>
        </w:rPr>
        <w:t>表</w:t>
      </w:r>
      <w:r>
        <w:rPr>
          <w:rFonts w:hint="eastAsia" w:ascii="仿宋" w:hAnsi="仿宋" w:eastAsia="仿宋"/>
          <w:szCs w:val="21"/>
          <w:lang w:val="en-US" w:eastAsia="zh-CN"/>
        </w:rPr>
        <w:t>1</w:t>
      </w:r>
      <w:r>
        <w:rPr>
          <w:rFonts w:hint="eastAsia" w:ascii="仿宋" w:hAnsi="仿宋" w:eastAsia="仿宋"/>
          <w:szCs w:val="21"/>
          <w:lang w:eastAsia="zh-CN"/>
        </w:rPr>
        <w:t>：相关配置清单</w:t>
      </w:r>
      <w:r>
        <w:rPr>
          <w:rFonts w:hint="eastAsia" w:ascii="仿宋" w:hAnsi="仿宋" w:eastAsia="仿宋"/>
          <w:szCs w:val="21"/>
        </w:rPr>
        <w:t>（样表，可单列且加盖公章）</w:t>
      </w:r>
    </w:p>
    <w:tbl>
      <w:tblPr>
        <w:tblStyle w:val="8"/>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2</w:t>
      </w:r>
      <w:r>
        <w:rPr>
          <w:rFonts w:hint="eastAsia" w:ascii="仿宋" w:hAnsi="仿宋" w:eastAsia="仿宋"/>
          <w:szCs w:val="21"/>
          <w:lang w:eastAsia="zh-CN"/>
        </w:rPr>
        <w:t>：</w:t>
      </w:r>
      <w:r>
        <w:rPr>
          <w:rFonts w:hint="eastAsia" w:ascii="仿宋" w:hAnsi="仿宋" w:eastAsia="仿宋"/>
          <w:szCs w:val="21"/>
        </w:rPr>
        <w:t xml:space="preserve">配套耗材报价清单（样表，可单列且加盖公章）  </w:t>
      </w:r>
    </w:p>
    <w:tbl>
      <w:tblPr>
        <w:tblStyle w:val="8"/>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3</w:t>
      </w:r>
      <w:r>
        <w:rPr>
          <w:rFonts w:hint="eastAsia" w:ascii="仿宋" w:hAnsi="仿宋" w:eastAsia="仿宋"/>
          <w:szCs w:val="21"/>
          <w:lang w:eastAsia="zh-CN"/>
        </w:rPr>
        <w:t>：</w:t>
      </w:r>
      <w:r>
        <w:rPr>
          <w:rFonts w:hint="eastAsia" w:ascii="仿宋" w:hAnsi="仿宋" w:eastAsia="仿宋"/>
          <w:szCs w:val="21"/>
        </w:rPr>
        <w:t xml:space="preserve">配套试剂【单人次费用】报价清单（样表，可单列且加盖公章）                           </w:t>
      </w:r>
    </w:p>
    <w:tbl>
      <w:tblPr>
        <w:tblStyle w:val="8"/>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49"/>
        <w:gridCol w:w="1100"/>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49"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00"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4</w:t>
      </w:r>
      <w:r>
        <w:rPr>
          <w:rFonts w:hint="eastAsia" w:ascii="仿宋" w:hAnsi="仿宋" w:eastAsia="仿宋"/>
          <w:szCs w:val="21"/>
          <w:lang w:eastAsia="zh-CN"/>
        </w:rPr>
        <w:t>：</w:t>
      </w:r>
      <w:r>
        <w:rPr>
          <w:rFonts w:hint="eastAsia" w:ascii="仿宋" w:hAnsi="仿宋" w:eastAsia="仿宋"/>
          <w:szCs w:val="21"/>
        </w:rPr>
        <w:t xml:space="preserve">须定期更换零部件报价清单（样表，可单列且加盖公章）                           </w:t>
      </w:r>
    </w:p>
    <w:tbl>
      <w:tblPr>
        <w:tblStyle w:val="8"/>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74"/>
        <w:gridCol w:w="1075"/>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须定期更换零部件</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74"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075"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ind w:firstLine="420" w:firstLineChars="200"/>
        <w:rPr>
          <w:rFonts w:ascii="仿宋" w:hAnsi="仿宋" w:eastAsia="仿宋"/>
          <w:szCs w:val="21"/>
        </w:rPr>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6"/>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9"/>
      <w:numFmt w:val="decimal"/>
      <w:pStyle w:val="13"/>
      <w:suff w:val="space"/>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71681A6F"/>
    <w:multiLevelType w:val="singleLevel"/>
    <w:tmpl w:val="71681A6F"/>
    <w:lvl w:ilvl="0" w:tentative="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2MTViYjkwNjFlN2YyMGIyMTE1MGFmMjc1NDA3ZTIifQ=="/>
  </w:docVars>
  <w:rsids>
    <w:rsidRoot w:val="00424DB4"/>
    <w:rsid w:val="00001318"/>
    <w:rsid w:val="00002283"/>
    <w:rsid w:val="000050A7"/>
    <w:rsid w:val="000053EE"/>
    <w:rsid w:val="00010931"/>
    <w:rsid w:val="00011CA3"/>
    <w:rsid w:val="00023E48"/>
    <w:rsid w:val="00034183"/>
    <w:rsid w:val="00043348"/>
    <w:rsid w:val="0004370B"/>
    <w:rsid w:val="00043D0A"/>
    <w:rsid w:val="00053C66"/>
    <w:rsid w:val="00053F67"/>
    <w:rsid w:val="00055EBF"/>
    <w:rsid w:val="00056058"/>
    <w:rsid w:val="00061DAF"/>
    <w:rsid w:val="0006484E"/>
    <w:rsid w:val="000858E8"/>
    <w:rsid w:val="000867AB"/>
    <w:rsid w:val="000A24D6"/>
    <w:rsid w:val="000A3C7E"/>
    <w:rsid w:val="000C1110"/>
    <w:rsid w:val="000C7CFD"/>
    <w:rsid w:val="000D354B"/>
    <w:rsid w:val="000D514B"/>
    <w:rsid w:val="000D6B6A"/>
    <w:rsid w:val="000F40F9"/>
    <w:rsid w:val="000F729B"/>
    <w:rsid w:val="000F74F7"/>
    <w:rsid w:val="001018DA"/>
    <w:rsid w:val="00103C1B"/>
    <w:rsid w:val="00105146"/>
    <w:rsid w:val="001153A4"/>
    <w:rsid w:val="00116395"/>
    <w:rsid w:val="00120EB8"/>
    <w:rsid w:val="00124B21"/>
    <w:rsid w:val="00127487"/>
    <w:rsid w:val="00136812"/>
    <w:rsid w:val="00147F41"/>
    <w:rsid w:val="001548BF"/>
    <w:rsid w:val="00162A53"/>
    <w:rsid w:val="00165886"/>
    <w:rsid w:val="00165CBE"/>
    <w:rsid w:val="00165F93"/>
    <w:rsid w:val="0017321A"/>
    <w:rsid w:val="0018577B"/>
    <w:rsid w:val="00186D6A"/>
    <w:rsid w:val="00187F24"/>
    <w:rsid w:val="00193FF1"/>
    <w:rsid w:val="00196E0E"/>
    <w:rsid w:val="001A0031"/>
    <w:rsid w:val="001A657D"/>
    <w:rsid w:val="001B0660"/>
    <w:rsid w:val="001B24DD"/>
    <w:rsid w:val="001B56D9"/>
    <w:rsid w:val="001B6813"/>
    <w:rsid w:val="001D4FEB"/>
    <w:rsid w:val="001D54F8"/>
    <w:rsid w:val="001E2B39"/>
    <w:rsid w:val="001F1A74"/>
    <w:rsid w:val="001F2DD0"/>
    <w:rsid w:val="001F34DF"/>
    <w:rsid w:val="001F4EB8"/>
    <w:rsid w:val="001F6DDD"/>
    <w:rsid w:val="00201754"/>
    <w:rsid w:val="00213A9E"/>
    <w:rsid w:val="002160CC"/>
    <w:rsid w:val="002167A8"/>
    <w:rsid w:val="00220DFE"/>
    <w:rsid w:val="002220EC"/>
    <w:rsid w:val="002251AD"/>
    <w:rsid w:val="00226CF3"/>
    <w:rsid w:val="002451BD"/>
    <w:rsid w:val="002643E0"/>
    <w:rsid w:val="00273463"/>
    <w:rsid w:val="0027592C"/>
    <w:rsid w:val="00276C68"/>
    <w:rsid w:val="0028637D"/>
    <w:rsid w:val="00293E71"/>
    <w:rsid w:val="002A1DD3"/>
    <w:rsid w:val="002A7CA5"/>
    <w:rsid w:val="002B077D"/>
    <w:rsid w:val="002C5A78"/>
    <w:rsid w:val="002D3C54"/>
    <w:rsid w:val="002E5FE9"/>
    <w:rsid w:val="002F1DC9"/>
    <w:rsid w:val="002F4594"/>
    <w:rsid w:val="002F46AF"/>
    <w:rsid w:val="003035B7"/>
    <w:rsid w:val="00305A35"/>
    <w:rsid w:val="00307C82"/>
    <w:rsid w:val="0031412D"/>
    <w:rsid w:val="003231BF"/>
    <w:rsid w:val="00397F20"/>
    <w:rsid w:val="003A4ABD"/>
    <w:rsid w:val="003A4DFC"/>
    <w:rsid w:val="003B2393"/>
    <w:rsid w:val="003B5AB4"/>
    <w:rsid w:val="003D4C81"/>
    <w:rsid w:val="003D6E3F"/>
    <w:rsid w:val="003D7845"/>
    <w:rsid w:val="003E0078"/>
    <w:rsid w:val="003E0AE6"/>
    <w:rsid w:val="003E0D05"/>
    <w:rsid w:val="003F1A9D"/>
    <w:rsid w:val="00407847"/>
    <w:rsid w:val="00411CFD"/>
    <w:rsid w:val="00424DB4"/>
    <w:rsid w:val="00445BF7"/>
    <w:rsid w:val="00457EBA"/>
    <w:rsid w:val="004767E6"/>
    <w:rsid w:val="00481DEA"/>
    <w:rsid w:val="004842A3"/>
    <w:rsid w:val="00485FE3"/>
    <w:rsid w:val="004A0993"/>
    <w:rsid w:val="004A5436"/>
    <w:rsid w:val="004B1150"/>
    <w:rsid w:val="004B3164"/>
    <w:rsid w:val="004B3DBC"/>
    <w:rsid w:val="004B5CAC"/>
    <w:rsid w:val="004C1CF2"/>
    <w:rsid w:val="004C4760"/>
    <w:rsid w:val="004C6035"/>
    <w:rsid w:val="004D5C73"/>
    <w:rsid w:val="004E1B33"/>
    <w:rsid w:val="004E2A85"/>
    <w:rsid w:val="00511A86"/>
    <w:rsid w:val="00514522"/>
    <w:rsid w:val="005145B6"/>
    <w:rsid w:val="005155A7"/>
    <w:rsid w:val="005158E8"/>
    <w:rsid w:val="00523A9D"/>
    <w:rsid w:val="0052437C"/>
    <w:rsid w:val="0052798A"/>
    <w:rsid w:val="00545065"/>
    <w:rsid w:val="005612E4"/>
    <w:rsid w:val="00566A3D"/>
    <w:rsid w:val="00575D2D"/>
    <w:rsid w:val="00577E01"/>
    <w:rsid w:val="0058339A"/>
    <w:rsid w:val="00596FF5"/>
    <w:rsid w:val="00597228"/>
    <w:rsid w:val="0059737C"/>
    <w:rsid w:val="005A36BC"/>
    <w:rsid w:val="005A5561"/>
    <w:rsid w:val="005B4E7B"/>
    <w:rsid w:val="005B4F92"/>
    <w:rsid w:val="005D47E2"/>
    <w:rsid w:val="005F0ECD"/>
    <w:rsid w:val="00611588"/>
    <w:rsid w:val="006149F3"/>
    <w:rsid w:val="00630F0B"/>
    <w:rsid w:val="006315D9"/>
    <w:rsid w:val="006425D3"/>
    <w:rsid w:val="00644477"/>
    <w:rsid w:val="00646EFF"/>
    <w:rsid w:val="006472D6"/>
    <w:rsid w:val="0065390A"/>
    <w:rsid w:val="00655DD8"/>
    <w:rsid w:val="0065619A"/>
    <w:rsid w:val="00656F9B"/>
    <w:rsid w:val="00674E19"/>
    <w:rsid w:val="006751A9"/>
    <w:rsid w:val="006A1E6F"/>
    <w:rsid w:val="006A2E83"/>
    <w:rsid w:val="006B00DE"/>
    <w:rsid w:val="006B5D2A"/>
    <w:rsid w:val="006D1CF2"/>
    <w:rsid w:val="006D2949"/>
    <w:rsid w:val="006D5CA6"/>
    <w:rsid w:val="006E3CE4"/>
    <w:rsid w:val="007011B1"/>
    <w:rsid w:val="00703D37"/>
    <w:rsid w:val="00706052"/>
    <w:rsid w:val="007074BD"/>
    <w:rsid w:val="00715BE8"/>
    <w:rsid w:val="0072140C"/>
    <w:rsid w:val="00745B6A"/>
    <w:rsid w:val="007500BF"/>
    <w:rsid w:val="0075154A"/>
    <w:rsid w:val="00757F42"/>
    <w:rsid w:val="00770BFB"/>
    <w:rsid w:val="00772C38"/>
    <w:rsid w:val="00776FB7"/>
    <w:rsid w:val="0077720D"/>
    <w:rsid w:val="0078294C"/>
    <w:rsid w:val="0078396A"/>
    <w:rsid w:val="00783988"/>
    <w:rsid w:val="00791ED1"/>
    <w:rsid w:val="00792F55"/>
    <w:rsid w:val="00796F23"/>
    <w:rsid w:val="007A2200"/>
    <w:rsid w:val="007B2BF5"/>
    <w:rsid w:val="007B44F5"/>
    <w:rsid w:val="007C0F20"/>
    <w:rsid w:val="007C64E2"/>
    <w:rsid w:val="007C77D2"/>
    <w:rsid w:val="007D128C"/>
    <w:rsid w:val="007F1FF3"/>
    <w:rsid w:val="007F72EE"/>
    <w:rsid w:val="0080420A"/>
    <w:rsid w:val="008056D0"/>
    <w:rsid w:val="00811886"/>
    <w:rsid w:val="00824B71"/>
    <w:rsid w:val="00847753"/>
    <w:rsid w:val="00847A3B"/>
    <w:rsid w:val="0085631E"/>
    <w:rsid w:val="00864B32"/>
    <w:rsid w:val="00865BB3"/>
    <w:rsid w:val="00874654"/>
    <w:rsid w:val="00881362"/>
    <w:rsid w:val="00882830"/>
    <w:rsid w:val="00890A8A"/>
    <w:rsid w:val="0089602A"/>
    <w:rsid w:val="008A6728"/>
    <w:rsid w:val="008B0511"/>
    <w:rsid w:val="008B5062"/>
    <w:rsid w:val="008D74CA"/>
    <w:rsid w:val="008F3959"/>
    <w:rsid w:val="008F4405"/>
    <w:rsid w:val="00903E1D"/>
    <w:rsid w:val="00905854"/>
    <w:rsid w:val="0091705B"/>
    <w:rsid w:val="00917314"/>
    <w:rsid w:val="00917684"/>
    <w:rsid w:val="00927E50"/>
    <w:rsid w:val="00932055"/>
    <w:rsid w:val="00934412"/>
    <w:rsid w:val="0094514A"/>
    <w:rsid w:val="0097447A"/>
    <w:rsid w:val="0098543F"/>
    <w:rsid w:val="009865B1"/>
    <w:rsid w:val="00986D55"/>
    <w:rsid w:val="00993FE8"/>
    <w:rsid w:val="00996932"/>
    <w:rsid w:val="009B0355"/>
    <w:rsid w:val="009B36A3"/>
    <w:rsid w:val="009B70B7"/>
    <w:rsid w:val="009E2359"/>
    <w:rsid w:val="009E4466"/>
    <w:rsid w:val="00A024EE"/>
    <w:rsid w:val="00A069B9"/>
    <w:rsid w:val="00A11A36"/>
    <w:rsid w:val="00A46863"/>
    <w:rsid w:val="00A528E9"/>
    <w:rsid w:val="00A669AF"/>
    <w:rsid w:val="00A7303F"/>
    <w:rsid w:val="00A83FE7"/>
    <w:rsid w:val="00A9205C"/>
    <w:rsid w:val="00A92F2C"/>
    <w:rsid w:val="00A9357B"/>
    <w:rsid w:val="00A9700C"/>
    <w:rsid w:val="00AA0C5C"/>
    <w:rsid w:val="00AB75E3"/>
    <w:rsid w:val="00AC18B2"/>
    <w:rsid w:val="00AD049E"/>
    <w:rsid w:val="00AD5396"/>
    <w:rsid w:val="00AD7B1E"/>
    <w:rsid w:val="00AE264C"/>
    <w:rsid w:val="00AE65B2"/>
    <w:rsid w:val="00AF1D3E"/>
    <w:rsid w:val="00B110AE"/>
    <w:rsid w:val="00B117A1"/>
    <w:rsid w:val="00B21A8C"/>
    <w:rsid w:val="00B2560D"/>
    <w:rsid w:val="00B25C0A"/>
    <w:rsid w:val="00B41383"/>
    <w:rsid w:val="00B42CFE"/>
    <w:rsid w:val="00B43273"/>
    <w:rsid w:val="00B43844"/>
    <w:rsid w:val="00B4445A"/>
    <w:rsid w:val="00B4619C"/>
    <w:rsid w:val="00B51795"/>
    <w:rsid w:val="00B51940"/>
    <w:rsid w:val="00B62D53"/>
    <w:rsid w:val="00B73A12"/>
    <w:rsid w:val="00B90A21"/>
    <w:rsid w:val="00BA2652"/>
    <w:rsid w:val="00BA62D7"/>
    <w:rsid w:val="00BB301F"/>
    <w:rsid w:val="00BC7640"/>
    <w:rsid w:val="00BD03D9"/>
    <w:rsid w:val="00BD5665"/>
    <w:rsid w:val="00BD64AD"/>
    <w:rsid w:val="00BF09B8"/>
    <w:rsid w:val="00BF0DCA"/>
    <w:rsid w:val="00BF2461"/>
    <w:rsid w:val="00BF7063"/>
    <w:rsid w:val="00C015AC"/>
    <w:rsid w:val="00C02E61"/>
    <w:rsid w:val="00C0314C"/>
    <w:rsid w:val="00C1190C"/>
    <w:rsid w:val="00C12783"/>
    <w:rsid w:val="00C2617D"/>
    <w:rsid w:val="00C3081E"/>
    <w:rsid w:val="00C33276"/>
    <w:rsid w:val="00C431F3"/>
    <w:rsid w:val="00C46D12"/>
    <w:rsid w:val="00C536E0"/>
    <w:rsid w:val="00C53BAD"/>
    <w:rsid w:val="00C5766B"/>
    <w:rsid w:val="00C635B8"/>
    <w:rsid w:val="00C6413C"/>
    <w:rsid w:val="00C76482"/>
    <w:rsid w:val="00C91F49"/>
    <w:rsid w:val="00C93FD2"/>
    <w:rsid w:val="00C942E1"/>
    <w:rsid w:val="00CA11F9"/>
    <w:rsid w:val="00CA4609"/>
    <w:rsid w:val="00CC277B"/>
    <w:rsid w:val="00CE0038"/>
    <w:rsid w:val="00CE7DE7"/>
    <w:rsid w:val="00CF101E"/>
    <w:rsid w:val="00CF5F8A"/>
    <w:rsid w:val="00CF79D1"/>
    <w:rsid w:val="00D0249F"/>
    <w:rsid w:val="00D122B3"/>
    <w:rsid w:val="00D27B75"/>
    <w:rsid w:val="00D27C90"/>
    <w:rsid w:val="00D303AF"/>
    <w:rsid w:val="00D43C95"/>
    <w:rsid w:val="00D51D39"/>
    <w:rsid w:val="00D535B5"/>
    <w:rsid w:val="00D53FD5"/>
    <w:rsid w:val="00D668DA"/>
    <w:rsid w:val="00D7257F"/>
    <w:rsid w:val="00D80CC2"/>
    <w:rsid w:val="00DA4FE2"/>
    <w:rsid w:val="00DB09D0"/>
    <w:rsid w:val="00DB3885"/>
    <w:rsid w:val="00DD5B7C"/>
    <w:rsid w:val="00DD79ED"/>
    <w:rsid w:val="00DF3FEC"/>
    <w:rsid w:val="00E0491B"/>
    <w:rsid w:val="00E04C87"/>
    <w:rsid w:val="00E20590"/>
    <w:rsid w:val="00E2199E"/>
    <w:rsid w:val="00E26EB1"/>
    <w:rsid w:val="00E27736"/>
    <w:rsid w:val="00E3091F"/>
    <w:rsid w:val="00E35D35"/>
    <w:rsid w:val="00E42660"/>
    <w:rsid w:val="00E44632"/>
    <w:rsid w:val="00E5252D"/>
    <w:rsid w:val="00E53B0F"/>
    <w:rsid w:val="00E60E8E"/>
    <w:rsid w:val="00E62C04"/>
    <w:rsid w:val="00E713B4"/>
    <w:rsid w:val="00E762F5"/>
    <w:rsid w:val="00E77981"/>
    <w:rsid w:val="00E83046"/>
    <w:rsid w:val="00E86D0C"/>
    <w:rsid w:val="00EA6D84"/>
    <w:rsid w:val="00EB5340"/>
    <w:rsid w:val="00EB7E92"/>
    <w:rsid w:val="00EC0382"/>
    <w:rsid w:val="00EC45C7"/>
    <w:rsid w:val="00EC61EC"/>
    <w:rsid w:val="00EC6457"/>
    <w:rsid w:val="00ED4994"/>
    <w:rsid w:val="00ED6ABB"/>
    <w:rsid w:val="00EE67EB"/>
    <w:rsid w:val="00EE7835"/>
    <w:rsid w:val="00EF2765"/>
    <w:rsid w:val="00EF2F2B"/>
    <w:rsid w:val="00EF39C8"/>
    <w:rsid w:val="00EF6BE6"/>
    <w:rsid w:val="00F00F2B"/>
    <w:rsid w:val="00F154E9"/>
    <w:rsid w:val="00F20717"/>
    <w:rsid w:val="00F26589"/>
    <w:rsid w:val="00F37FC0"/>
    <w:rsid w:val="00F63443"/>
    <w:rsid w:val="00F65364"/>
    <w:rsid w:val="00F7717C"/>
    <w:rsid w:val="00F86F94"/>
    <w:rsid w:val="00F9157F"/>
    <w:rsid w:val="00FA2E94"/>
    <w:rsid w:val="00FB550C"/>
    <w:rsid w:val="00FB5CEF"/>
    <w:rsid w:val="00FC25F4"/>
    <w:rsid w:val="00FD192E"/>
    <w:rsid w:val="00FD1B59"/>
    <w:rsid w:val="00FE5B5E"/>
    <w:rsid w:val="00FE5E56"/>
    <w:rsid w:val="00FF5778"/>
    <w:rsid w:val="015121CF"/>
    <w:rsid w:val="017E0025"/>
    <w:rsid w:val="018A4310"/>
    <w:rsid w:val="01D30D51"/>
    <w:rsid w:val="028C3AAC"/>
    <w:rsid w:val="02FD2A99"/>
    <w:rsid w:val="03162918"/>
    <w:rsid w:val="03250779"/>
    <w:rsid w:val="032A2E76"/>
    <w:rsid w:val="032F53C7"/>
    <w:rsid w:val="03C97D13"/>
    <w:rsid w:val="046F708F"/>
    <w:rsid w:val="047A164B"/>
    <w:rsid w:val="047C479E"/>
    <w:rsid w:val="04BE4ABB"/>
    <w:rsid w:val="056B1321"/>
    <w:rsid w:val="058F7ED5"/>
    <w:rsid w:val="05B61689"/>
    <w:rsid w:val="064A2CE4"/>
    <w:rsid w:val="06F66A9B"/>
    <w:rsid w:val="07AF1FB4"/>
    <w:rsid w:val="080C3738"/>
    <w:rsid w:val="081F2DB2"/>
    <w:rsid w:val="086253B7"/>
    <w:rsid w:val="091329AD"/>
    <w:rsid w:val="09135C29"/>
    <w:rsid w:val="0A1730E8"/>
    <w:rsid w:val="0A203C23"/>
    <w:rsid w:val="0AB32F3C"/>
    <w:rsid w:val="0AC56166"/>
    <w:rsid w:val="0AFC6D92"/>
    <w:rsid w:val="0B1F4CC9"/>
    <w:rsid w:val="0B4418D4"/>
    <w:rsid w:val="0BBB58C2"/>
    <w:rsid w:val="0C0F5353"/>
    <w:rsid w:val="0C32096A"/>
    <w:rsid w:val="0C476F17"/>
    <w:rsid w:val="0C7E360B"/>
    <w:rsid w:val="0C820673"/>
    <w:rsid w:val="0C9B1482"/>
    <w:rsid w:val="0D485FCF"/>
    <w:rsid w:val="0D5D409D"/>
    <w:rsid w:val="0D86358A"/>
    <w:rsid w:val="0E0B2DA3"/>
    <w:rsid w:val="0EEF0F83"/>
    <w:rsid w:val="0F014E92"/>
    <w:rsid w:val="0F1E3A54"/>
    <w:rsid w:val="0F3C791F"/>
    <w:rsid w:val="0F966E56"/>
    <w:rsid w:val="10551A84"/>
    <w:rsid w:val="105E5829"/>
    <w:rsid w:val="107D4AA0"/>
    <w:rsid w:val="10B05A5F"/>
    <w:rsid w:val="10FD56B0"/>
    <w:rsid w:val="11035FCE"/>
    <w:rsid w:val="11286FF8"/>
    <w:rsid w:val="11A33589"/>
    <w:rsid w:val="11C40F77"/>
    <w:rsid w:val="11CC5345"/>
    <w:rsid w:val="12374B2C"/>
    <w:rsid w:val="1238648A"/>
    <w:rsid w:val="12454614"/>
    <w:rsid w:val="124F493A"/>
    <w:rsid w:val="125A4762"/>
    <w:rsid w:val="12893951"/>
    <w:rsid w:val="12DE5A9C"/>
    <w:rsid w:val="13334A49"/>
    <w:rsid w:val="13611B4B"/>
    <w:rsid w:val="137B6A6E"/>
    <w:rsid w:val="138A39DE"/>
    <w:rsid w:val="13A80EEF"/>
    <w:rsid w:val="147D52F1"/>
    <w:rsid w:val="14CF6BB1"/>
    <w:rsid w:val="15325208"/>
    <w:rsid w:val="155A79E0"/>
    <w:rsid w:val="15BD705A"/>
    <w:rsid w:val="15D10D8D"/>
    <w:rsid w:val="15E33C23"/>
    <w:rsid w:val="16CC4399"/>
    <w:rsid w:val="17091AEE"/>
    <w:rsid w:val="17461E90"/>
    <w:rsid w:val="177719DE"/>
    <w:rsid w:val="177C4762"/>
    <w:rsid w:val="177F0D6A"/>
    <w:rsid w:val="17FA25E5"/>
    <w:rsid w:val="1899778B"/>
    <w:rsid w:val="18D4649C"/>
    <w:rsid w:val="193F0899"/>
    <w:rsid w:val="1A0260CE"/>
    <w:rsid w:val="1A652E65"/>
    <w:rsid w:val="1A7937AC"/>
    <w:rsid w:val="1A8F6DD6"/>
    <w:rsid w:val="1AC057F3"/>
    <w:rsid w:val="1B101758"/>
    <w:rsid w:val="1B9F31F9"/>
    <w:rsid w:val="1BD75F88"/>
    <w:rsid w:val="1BD91B12"/>
    <w:rsid w:val="1D2B387D"/>
    <w:rsid w:val="1D3A482F"/>
    <w:rsid w:val="1D5D0BCD"/>
    <w:rsid w:val="1DA42EB1"/>
    <w:rsid w:val="1DE06805"/>
    <w:rsid w:val="1DF36129"/>
    <w:rsid w:val="1DF93C7B"/>
    <w:rsid w:val="1E41352B"/>
    <w:rsid w:val="1EA53CFF"/>
    <w:rsid w:val="1F186F98"/>
    <w:rsid w:val="1FCB2AEC"/>
    <w:rsid w:val="1FDF6783"/>
    <w:rsid w:val="209C2D0F"/>
    <w:rsid w:val="20AE1D18"/>
    <w:rsid w:val="20C0486A"/>
    <w:rsid w:val="20CC5612"/>
    <w:rsid w:val="21156130"/>
    <w:rsid w:val="219B39E2"/>
    <w:rsid w:val="21C645C7"/>
    <w:rsid w:val="21D63524"/>
    <w:rsid w:val="221F22B3"/>
    <w:rsid w:val="2233022B"/>
    <w:rsid w:val="22421C49"/>
    <w:rsid w:val="22426CD1"/>
    <w:rsid w:val="22E90E34"/>
    <w:rsid w:val="23035A4C"/>
    <w:rsid w:val="231D1DD1"/>
    <w:rsid w:val="233B51A7"/>
    <w:rsid w:val="235130BE"/>
    <w:rsid w:val="23EE25BB"/>
    <w:rsid w:val="23F938FE"/>
    <w:rsid w:val="25552E7D"/>
    <w:rsid w:val="25720D38"/>
    <w:rsid w:val="25CB2A80"/>
    <w:rsid w:val="25E05DF6"/>
    <w:rsid w:val="263225F6"/>
    <w:rsid w:val="264C3185"/>
    <w:rsid w:val="27E16F51"/>
    <w:rsid w:val="28102089"/>
    <w:rsid w:val="28632016"/>
    <w:rsid w:val="2873238A"/>
    <w:rsid w:val="2880296F"/>
    <w:rsid w:val="28C732A1"/>
    <w:rsid w:val="28F516D7"/>
    <w:rsid w:val="29194CF5"/>
    <w:rsid w:val="29977838"/>
    <w:rsid w:val="29AB61F3"/>
    <w:rsid w:val="2A1C3CD3"/>
    <w:rsid w:val="2AC8553F"/>
    <w:rsid w:val="2B914D75"/>
    <w:rsid w:val="2BE07BE3"/>
    <w:rsid w:val="2CAF5180"/>
    <w:rsid w:val="2CB30A73"/>
    <w:rsid w:val="2CBF2091"/>
    <w:rsid w:val="2D286742"/>
    <w:rsid w:val="2D542A2A"/>
    <w:rsid w:val="2D656A67"/>
    <w:rsid w:val="2E19748C"/>
    <w:rsid w:val="2E4209D9"/>
    <w:rsid w:val="2E616B37"/>
    <w:rsid w:val="2EFB29F1"/>
    <w:rsid w:val="2F1E291D"/>
    <w:rsid w:val="2F620C2E"/>
    <w:rsid w:val="30042440"/>
    <w:rsid w:val="30467FFD"/>
    <w:rsid w:val="3069004A"/>
    <w:rsid w:val="30716F06"/>
    <w:rsid w:val="30B13EB7"/>
    <w:rsid w:val="30E600AF"/>
    <w:rsid w:val="30F17F41"/>
    <w:rsid w:val="311938B0"/>
    <w:rsid w:val="315B210C"/>
    <w:rsid w:val="3164112A"/>
    <w:rsid w:val="31CC76FF"/>
    <w:rsid w:val="31F172F6"/>
    <w:rsid w:val="32905CAB"/>
    <w:rsid w:val="32B51A27"/>
    <w:rsid w:val="32FA6504"/>
    <w:rsid w:val="330A11E9"/>
    <w:rsid w:val="335210D7"/>
    <w:rsid w:val="33D54BEA"/>
    <w:rsid w:val="34E12746"/>
    <w:rsid w:val="355A5092"/>
    <w:rsid w:val="356C1CB1"/>
    <w:rsid w:val="357E5017"/>
    <w:rsid w:val="358D3127"/>
    <w:rsid w:val="35A119F9"/>
    <w:rsid w:val="35E52E60"/>
    <w:rsid w:val="362339C7"/>
    <w:rsid w:val="367F3DA1"/>
    <w:rsid w:val="36AC7731"/>
    <w:rsid w:val="36F1454D"/>
    <w:rsid w:val="37CF3484"/>
    <w:rsid w:val="37D710BC"/>
    <w:rsid w:val="37E17463"/>
    <w:rsid w:val="384637F8"/>
    <w:rsid w:val="38DC31DA"/>
    <w:rsid w:val="3A636FDD"/>
    <w:rsid w:val="3A7537C9"/>
    <w:rsid w:val="3B126CF0"/>
    <w:rsid w:val="3B354EAA"/>
    <w:rsid w:val="3B927DA6"/>
    <w:rsid w:val="3BC12604"/>
    <w:rsid w:val="3C36245C"/>
    <w:rsid w:val="3C5820D4"/>
    <w:rsid w:val="3C5D298C"/>
    <w:rsid w:val="3C60338E"/>
    <w:rsid w:val="3C840FCA"/>
    <w:rsid w:val="3CA90ECD"/>
    <w:rsid w:val="3CAE4D3F"/>
    <w:rsid w:val="3D3943C1"/>
    <w:rsid w:val="3DBA0CE8"/>
    <w:rsid w:val="3DC926AD"/>
    <w:rsid w:val="3E291783"/>
    <w:rsid w:val="3E471266"/>
    <w:rsid w:val="3F253EC2"/>
    <w:rsid w:val="3FDE6FD5"/>
    <w:rsid w:val="4015650F"/>
    <w:rsid w:val="40676830"/>
    <w:rsid w:val="40F06215"/>
    <w:rsid w:val="411101D9"/>
    <w:rsid w:val="41391759"/>
    <w:rsid w:val="415E262D"/>
    <w:rsid w:val="41910EE4"/>
    <w:rsid w:val="41B80523"/>
    <w:rsid w:val="41BC551E"/>
    <w:rsid w:val="421279E6"/>
    <w:rsid w:val="423F3439"/>
    <w:rsid w:val="42611F54"/>
    <w:rsid w:val="427E62A6"/>
    <w:rsid w:val="42985C27"/>
    <w:rsid w:val="42C1143C"/>
    <w:rsid w:val="42D57D44"/>
    <w:rsid w:val="434D63C0"/>
    <w:rsid w:val="434D745C"/>
    <w:rsid w:val="43E95815"/>
    <w:rsid w:val="44364CD0"/>
    <w:rsid w:val="44472C6C"/>
    <w:rsid w:val="448E1FA2"/>
    <w:rsid w:val="452B2802"/>
    <w:rsid w:val="457F7ACC"/>
    <w:rsid w:val="46C2238E"/>
    <w:rsid w:val="46FB6035"/>
    <w:rsid w:val="47AF3639"/>
    <w:rsid w:val="47B26F7D"/>
    <w:rsid w:val="480F1E94"/>
    <w:rsid w:val="482F7F71"/>
    <w:rsid w:val="48AA70D7"/>
    <w:rsid w:val="48C0669E"/>
    <w:rsid w:val="48D611CF"/>
    <w:rsid w:val="48D85FE9"/>
    <w:rsid w:val="48DB6BC0"/>
    <w:rsid w:val="48E94455"/>
    <w:rsid w:val="49330904"/>
    <w:rsid w:val="49551A36"/>
    <w:rsid w:val="49B42FE5"/>
    <w:rsid w:val="49B63AD6"/>
    <w:rsid w:val="49D41D01"/>
    <w:rsid w:val="49DA5AB1"/>
    <w:rsid w:val="4B683C0F"/>
    <w:rsid w:val="4B815160"/>
    <w:rsid w:val="4BBB64D2"/>
    <w:rsid w:val="4C250F27"/>
    <w:rsid w:val="4C7235CD"/>
    <w:rsid w:val="4CFC11EA"/>
    <w:rsid w:val="4D0000F3"/>
    <w:rsid w:val="4D2E6FC3"/>
    <w:rsid w:val="4D491AF0"/>
    <w:rsid w:val="4D4A1B0C"/>
    <w:rsid w:val="4DAE1E85"/>
    <w:rsid w:val="4DC376D1"/>
    <w:rsid w:val="4E682070"/>
    <w:rsid w:val="4F413B09"/>
    <w:rsid w:val="4F792DCA"/>
    <w:rsid w:val="4F8F10A2"/>
    <w:rsid w:val="4F9D25EA"/>
    <w:rsid w:val="4FAA2E71"/>
    <w:rsid w:val="503B0D85"/>
    <w:rsid w:val="51195F62"/>
    <w:rsid w:val="51214A1C"/>
    <w:rsid w:val="51B6537D"/>
    <w:rsid w:val="51D60BAD"/>
    <w:rsid w:val="51E85918"/>
    <w:rsid w:val="526B785D"/>
    <w:rsid w:val="529A4E08"/>
    <w:rsid w:val="53054F9F"/>
    <w:rsid w:val="53351597"/>
    <w:rsid w:val="53633748"/>
    <w:rsid w:val="538E7F97"/>
    <w:rsid w:val="53F31105"/>
    <w:rsid w:val="54665390"/>
    <w:rsid w:val="54777B6E"/>
    <w:rsid w:val="54796820"/>
    <w:rsid w:val="5490517C"/>
    <w:rsid w:val="54DF553D"/>
    <w:rsid w:val="556B4EDD"/>
    <w:rsid w:val="55DD08C4"/>
    <w:rsid w:val="560343FB"/>
    <w:rsid w:val="562F7E20"/>
    <w:rsid w:val="565C5E10"/>
    <w:rsid w:val="56605C0D"/>
    <w:rsid w:val="566C55F5"/>
    <w:rsid w:val="568C5B7C"/>
    <w:rsid w:val="5719718C"/>
    <w:rsid w:val="576F4F06"/>
    <w:rsid w:val="58780095"/>
    <w:rsid w:val="58F451C8"/>
    <w:rsid w:val="599704D6"/>
    <w:rsid w:val="5B1220CD"/>
    <w:rsid w:val="5B2F1CB7"/>
    <w:rsid w:val="5BF92FB6"/>
    <w:rsid w:val="5C207A49"/>
    <w:rsid w:val="5D40525F"/>
    <w:rsid w:val="5DC934C7"/>
    <w:rsid w:val="5DE61BB4"/>
    <w:rsid w:val="5DE921E3"/>
    <w:rsid w:val="5E025F34"/>
    <w:rsid w:val="5E5B76CA"/>
    <w:rsid w:val="5E6957E0"/>
    <w:rsid w:val="5EAF49FF"/>
    <w:rsid w:val="5EB005A8"/>
    <w:rsid w:val="5ED457C4"/>
    <w:rsid w:val="5F36302E"/>
    <w:rsid w:val="5F5D4F94"/>
    <w:rsid w:val="600E2F0E"/>
    <w:rsid w:val="60A0128E"/>
    <w:rsid w:val="613D6F0C"/>
    <w:rsid w:val="61420590"/>
    <w:rsid w:val="61563EDB"/>
    <w:rsid w:val="61606110"/>
    <w:rsid w:val="616B2C59"/>
    <w:rsid w:val="61C35ECC"/>
    <w:rsid w:val="6200624D"/>
    <w:rsid w:val="622412A8"/>
    <w:rsid w:val="624152A8"/>
    <w:rsid w:val="62717F29"/>
    <w:rsid w:val="6431737D"/>
    <w:rsid w:val="64491E06"/>
    <w:rsid w:val="65351D88"/>
    <w:rsid w:val="653D28FB"/>
    <w:rsid w:val="653F0AED"/>
    <w:rsid w:val="65483BE2"/>
    <w:rsid w:val="65BB2EF6"/>
    <w:rsid w:val="65D82B19"/>
    <w:rsid w:val="65F32E35"/>
    <w:rsid w:val="666E3111"/>
    <w:rsid w:val="66B90AD6"/>
    <w:rsid w:val="66F34A45"/>
    <w:rsid w:val="67096872"/>
    <w:rsid w:val="672166AA"/>
    <w:rsid w:val="673F51FA"/>
    <w:rsid w:val="681D4ECB"/>
    <w:rsid w:val="689F687A"/>
    <w:rsid w:val="68A270ED"/>
    <w:rsid w:val="68F64B7B"/>
    <w:rsid w:val="69993FC4"/>
    <w:rsid w:val="69C433F1"/>
    <w:rsid w:val="6A656DD9"/>
    <w:rsid w:val="6B0928F1"/>
    <w:rsid w:val="6BA52303"/>
    <w:rsid w:val="6CBA018C"/>
    <w:rsid w:val="6CD67BD4"/>
    <w:rsid w:val="6D302D7C"/>
    <w:rsid w:val="6D9E2518"/>
    <w:rsid w:val="6DBA7B46"/>
    <w:rsid w:val="6E77495A"/>
    <w:rsid w:val="6EC800BC"/>
    <w:rsid w:val="6FB73BE7"/>
    <w:rsid w:val="6FC74F89"/>
    <w:rsid w:val="6FC82399"/>
    <w:rsid w:val="6FE93FCD"/>
    <w:rsid w:val="70120CD3"/>
    <w:rsid w:val="705B2C76"/>
    <w:rsid w:val="70CB34AB"/>
    <w:rsid w:val="70F17567"/>
    <w:rsid w:val="710A4F1D"/>
    <w:rsid w:val="718E6436"/>
    <w:rsid w:val="725F012C"/>
    <w:rsid w:val="727A01CC"/>
    <w:rsid w:val="72FD5CB8"/>
    <w:rsid w:val="73452A90"/>
    <w:rsid w:val="73586019"/>
    <w:rsid w:val="736E6F41"/>
    <w:rsid w:val="73CC6079"/>
    <w:rsid w:val="73DF5EF1"/>
    <w:rsid w:val="74CF4AFC"/>
    <w:rsid w:val="751E4CA6"/>
    <w:rsid w:val="753A5E46"/>
    <w:rsid w:val="7550035E"/>
    <w:rsid w:val="758A45B5"/>
    <w:rsid w:val="759D5A90"/>
    <w:rsid w:val="75A1160C"/>
    <w:rsid w:val="75F0684F"/>
    <w:rsid w:val="75F56E68"/>
    <w:rsid w:val="768840AF"/>
    <w:rsid w:val="76A81B2B"/>
    <w:rsid w:val="76EA5E9C"/>
    <w:rsid w:val="76F50D26"/>
    <w:rsid w:val="771C3B7F"/>
    <w:rsid w:val="77570EBD"/>
    <w:rsid w:val="77F86EC8"/>
    <w:rsid w:val="781028F2"/>
    <w:rsid w:val="781E605F"/>
    <w:rsid w:val="788A1EBA"/>
    <w:rsid w:val="78C402EA"/>
    <w:rsid w:val="7924125A"/>
    <w:rsid w:val="79627EE8"/>
    <w:rsid w:val="797B7BE6"/>
    <w:rsid w:val="799E4500"/>
    <w:rsid w:val="79FB08F2"/>
    <w:rsid w:val="7A6D1745"/>
    <w:rsid w:val="7A8E45BE"/>
    <w:rsid w:val="7BDD0B1E"/>
    <w:rsid w:val="7C366122"/>
    <w:rsid w:val="7C693CA2"/>
    <w:rsid w:val="7C7062B2"/>
    <w:rsid w:val="7D4E23DA"/>
    <w:rsid w:val="7E3452EF"/>
    <w:rsid w:val="7E6601F9"/>
    <w:rsid w:val="7EC42D4A"/>
    <w:rsid w:val="7EE97DD9"/>
    <w:rsid w:val="7F8B6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rPr>
      <w:rFonts w:ascii="Times New Roman" w:hAnsi="Times New Roman"/>
      <w:kern w:val="0"/>
      <w:sz w:val="20"/>
      <w:szCs w:val="20"/>
    </w:rPr>
  </w:style>
  <w:style w:type="paragraph" w:styleId="3">
    <w:name w:val="Body Text"/>
    <w:basedOn w:val="1"/>
    <w:next w:val="4"/>
    <w:qFormat/>
    <w:uiPriority w:val="0"/>
    <w:pPr>
      <w:spacing w:after="120"/>
    </w:pPr>
  </w:style>
  <w:style w:type="paragraph" w:customStyle="1" w:styleId="4">
    <w:name w:val="style4"/>
    <w:basedOn w:val="1"/>
    <w:next w:val="5"/>
    <w:qFormat/>
    <w:uiPriority w:val="0"/>
    <w:pPr>
      <w:widowControl/>
      <w:spacing w:before="280" w:after="280"/>
    </w:pPr>
    <w:rPr>
      <w:rFonts w:ascii="宋体" w:hAnsi="Times New Roman" w:eastAsia="宋体" w:cs="Times New Roman"/>
      <w:sz w:val="18"/>
    </w:rPr>
  </w:style>
  <w:style w:type="paragraph" w:customStyle="1" w:styleId="5">
    <w:name w:val="2"/>
    <w:next w:val="1"/>
    <w:qFormat/>
    <w:uiPriority w:val="0"/>
    <w:pPr>
      <w:widowControl w:val="0"/>
      <w:jc w:val="both"/>
    </w:pPr>
    <w:rPr>
      <w:rFonts w:ascii="Calibri" w:hAnsi="Calibri" w:eastAsia="宋体" w:cs="Times New Roman"/>
      <w:sz w:val="21"/>
      <w:szCs w:val="22"/>
      <w:lang w:val="en-US" w:eastAsia="zh-CN" w:bidi="ar-SA"/>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1">
    <w:name w:val="页眉 Char"/>
    <w:basedOn w:val="10"/>
    <w:link w:val="7"/>
    <w:semiHidden/>
    <w:qFormat/>
    <w:uiPriority w:val="99"/>
    <w:rPr>
      <w:sz w:val="18"/>
      <w:szCs w:val="18"/>
    </w:rPr>
  </w:style>
  <w:style w:type="character" w:customStyle="1" w:styleId="12">
    <w:name w:val="页脚 Char"/>
    <w:basedOn w:val="10"/>
    <w:link w:val="6"/>
    <w:qFormat/>
    <w:uiPriority w:val="99"/>
    <w:rPr>
      <w:sz w:val="18"/>
      <w:szCs w:val="18"/>
    </w:rPr>
  </w:style>
  <w:style w:type="paragraph" w:customStyle="1" w:styleId="13">
    <w:name w:val="正文1"/>
    <w:basedOn w:val="1"/>
    <w:qFormat/>
    <w:uiPriority w:val="0"/>
    <w:pPr>
      <w:numPr>
        <w:ilvl w:val="0"/>
        <w:numId w:val="1"/>
      </w:numPr>
      <w:tabs>
        <w:tab w:val="left" w:pos="360"/>
      </w:tabs>
      <w:spacing w:line="360" w:lineRule="auto"/>
      <w:ind w:left="357" w:hanging="357"/>
    </w:pPr>
    <w:rPr>
      <w:rFonts w:ascii="宋体" w:hAnsi="宋体" w:eastAsia="宋体" w:cs="Times New Roman"/>
      <w:color w:val="FF0000"/>
      <w:szCs w:val="24"/>
    </w:rPr>
  </w:style>
  <w:style w:type="character" w:customStyle="1" w:styleId="14">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1846</Words>
  <Characters>1923</Characters>
  <Lines>6</Lines>
  <Paragraphs>1</Paragraphs>
  <TotalTime>3</TotalTime>
  <ScaleCrop>false</ScaleCrop>
  <LinksUpToDate>false</LinksUpToDate>
  <CharactersWithSpaces>2110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2020-03-12T00:43:00Z</dcterms:created>
  <dc:creator>AutoBVT</dc:creator>
  <cp:lastModifiedBy>Administrator</cp:lastModifiedBy>
  <dcterms:modified xsi:type="dcterms:W3CDTF">2022-05-20T08:47:40Z</dcterms:modified>
  <cp:revision>1082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E40F2E0880424241A218DEFBA25113C0</vt:lpwstr>
  </property>
</Properties>
</file>