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bCs/>
          <w:sz w:val="30"/>
          <w:szCs w:val="30"/>
          <w:u w:val="single"/>
          <w:lang w:eastAsia="zh-CN"/>
        </w:rPr>
        <w:t>一次性电子膀胱肾盂软镜导管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ind w:left="0" w:leftChars="0" w:firstLine="0" w:firstLineChars="0"/>
              <w:rPr>
                <w:rFonts w:ascii="仿宋" w:hAnsi="仿宋" w:eastAsia="仿宋"/>
                <w:szCs w:val="21"/>
              </w:rPr>
            </w:pPr>
            <w:r>
              <w:rPr>
                <w:rFonts w:hint="eastAsia" w:ascii="仿宋" w:hAnsi="仿宋" w:eastAsia="仿宋" w:cs="仿宋"/>
                <w:sz w:val="24"/>
                <w:szCs w:val="24"/>
                <w:lang w:eastAsia="zh-CN"/>
              </w:rPr>
              <w:t>一．</w:t>
            </w:r>
            <w:r>
              <w:rPr>
                <w:rFonts w:hint="eastAsia" w:ascii="仿宋" w:hAnsi="仿宋" w:eastAsia="仿宋" w:cs="仿宋"/>
                <w:sz w:val="24"/>
                <w:szCs w:val="24"/>
                <w:lang w:val="en-US" w:eastAsia="zh-CN"/>
              </w:rPr>
              <w:t>一次性使用电子膀胱肾盂镜导管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bookmarkStart w:id="0" w:name="_GoBack"/>
            <w:bookmarkEnd w:id="0"/>
            <w:r>
              <w:rPr>
                <w:rFonts w:hint="eastAsia" w:ascii="仿宋" w:hAnsi="仿宋" w:eastAsia="仿宋" w:cs="仿宋"/>
                <w:sz w:val="24"/>
                <w:szCs w:val="24"/>
                <w:lang w:val="en-US" w:eastAsia="zh-CN"/>
              </w:rPr>
              <w:t>一次性使用电子膀胱肾盂镜导管应满足临床进行膀胱、输尿管和肾盂肾盏的检查、取样及碎石取石等手术需要；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val="en-US" w:eastAsia="zh-CN"/>
              </w:rPr>
              <w:t>视野角：110°，直视 0°，分辨率≥16 万像素；</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val="en-US" w:eastAsia="zh-CN"/>
              </w:rPr>
              <w:t>景深≥50mm；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val="en-US" w:eastAsia="zh-CN"/>
              </w:rPr>
              <w:t>使用无菌独立包装，一次性使用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val="en-US" w:eastAsia="zh-CN"/>
              </w:rPr>
              <w:t>三通适配器，带光纤锁止装置，可连接手术室现有品牌的灌注泵系统；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val="en-US" w:eastAsia="zh-CN"/>
              </w:rPr>
              <w:t>一体化视频插头，后置冷光照明，避免灼伤组织；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val="en-US" w:eastAsia="zh-CN"/>
              </w:rPr>
              <w:t>子弹型插入头端，方便进入器械与人体内；</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val="en-US" w:eastAsia="zh-CN"/>
              </w:rPr>
              <w:t>一次性电子膀胱肾盂软镜导管工作长度≤700mm，上下弯曲角度均≥275°，插入管外径≤8Fr，器械通道内径≥3.6Fr；</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ascii="仿宋" w:hAnsi="仿宋" w:eastAsia="仿宋" w:cs="仿宋"/>
                <w:sz w:val="24"/>
                <w:szCs w:val="24"/>
                <w:lang w:eastAsia="zh-CN"/>
              </w:rPr>
              <w:t>二．电子内窥镜图像处理器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仿宋" w:hAnsi="仿宋" w:eastAsia="仿宋" w:cs="仿宋"/>
                <w:sz w:val="24"/>
                <w:szCs w:val="24"/>
                <w:lang w:val="en-US" w:eastAsia="zh-CN"/>
              </w:rPr>
              <w:t>图像处理器可直接与</w:t>
            </w:r>
            <w:r>
              <w:rPr>
                <w:rFonts w:hint="eastAsia" w:ascii="仿宋" w:hAnsi="仿宋" w:eastAsia="仿宋" w:cs="仿宋"/>
                <w:sz w:val="24"/>
                <w:szCs w:val="24"/>
                <w:lang w:eastAsia="zh-CN"/>
              </w:rPr>
              <w:t>一次性使用电子软镜导管连接，提供光源和图像处理功能，无需转换器转换，确保图像清晰稳定；</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60" w:lineRule="auto"/>
              <w:rPr>
                <w:rFonts w:ascii="仿宋" w:hAnsi="仿宋" w:eastAsia="仿宋"/>
                <w:szCs w:val="21"/>
              </w:rPr>
            </w:pPr>
            <w:r>
              <w:rPr>
                <w:rFonts w:hint="eastAsia" w:ascii="仿宋" w:hAnsi="仿宋" w:eastAsia="仿宋" w:cs="仿宋"/>
                <w:sz w:val="24"/>
                <w:szCs w:val="24"/>
                <w:lang w:val="en-US" w:eastAsia="zh-CN"/>
              </w:rPr>
              <w:t>高清输出，分辨率≥</w:t>
            </w:r>
            <w:r>
              <w:rPr>
                <w:rFonts w:hint="eastAsia" w:ascii="仿宋" w:hAnsi="仿宋" w:eastAsia="仿宋" w:cs="仿宋"/>
                <w:sz w:val="24"/>
                <w:szCs w:val="24"/>
                <w:lang w:eastAsia="zh-CN"/>
              </w:rPr>
              <w:t xml:space="preserve"> 1080P，信噪比≥50dB；</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60" w:lineRule="auto"/>
              <w:rPr>
                <w:rFonts w:ascii="仿宋" w:hAnsi="仿宋" w:eastAsia="仿宋"/>
                <w:szCs w:val="21"/>
              </w:rPr>
            </w:pPr>
            <w:r>
              <w:rPr>
                <w:rFonts w:hint="eastAsia" w:ascii="仿宋" w:hAnsi="仿宋" w:eastAsia="仿宋" w:cs="仿宋"/>
                <w:sz w:val="24"/>
                <w:szCs w:val="24"/>
                <w:lang w:eastAsia="zh-CN"/>
              </w:rPr>
              <w:t>内置 LED 冷光源系统照明及控制，亮度调节档位≥5 档；</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60" w:lineRule="auto"/>
              <w:rPr>
                <w:rFonts w:ascii="仿宋" w:hAnsi="仿宋" w:eastAsia="仿宋"/>
                <w:szCs w:val="21"/>
              </w:rPr>
            </w:pPr>
            <w:r>
              <w:rPr>
                <w:rFonts w:hint="eastAsia" w:ascii="仿宋" w:hAnsi="仿宋" w:eastAsia="仿宋" w:cs="仿宋"/>
                <w:sz w:val="24"/>
                <w:szCs w:val="24"/>
                <w:lang w:eastAsia="zh-CN"/>
              </w:rPr>
              <w:t>CVBS、HDMI、DVI等多种输出接口可供选择；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60" w:lineRule="auto"/>
              <w:rPr>
                <w:rFonts w:ascii="仿宋" w:hAnsi="仿宋" w:eastAsia="仿宋"/>
                <w:szCs w:val="21"/>
              </w:rPr>
            </w:pPr>
            <w:r>
              <w:rPr>
                <w:rFonts w:hint="eastAsia" w:ascii="仿宋" w:hAnsi="仿宋" w:eastAsia="仿宋" w:cs="仿宋"/>
                <w:sz w:val="24"/>
                <w:szCs w:val="24"/>
                <w:lang w:eastAsia="zh-CN"/>
              </w:rPr>
              <w:t>具有图像缩放功能，调节模式不少于三个级别；</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eastAsia="zh-CN"/>
              </w:rPr>
              <w:t>具有图像设置功能，八角形或圆形可任意切换；</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rPr>
                <w:rFonts w:ascii="仿宋" w:hAnsi="仿宋" w:eastAsia="仿宋"/>
                <w:szCs w:val="21"/>
              </w:rPr>
            </w:pPr>
            <w:r>
              <w:rPr>
                <w:rFonts w:hint="eastAsia" w:ascii="仿宋" w:hAnsi="仿宋" w:eastAsia="仿宋" w:cs="仿宋"/>
                <w:sz w:val="24"/>
                <w:szCs w:val="24"/>
                <w:lang w:eastAsia="zh-CN"/>
              </w:rPr>
              <w:t>支持 AWC 白平衡，画面可以冻结、拍照，视频录像功能；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51B5"/>
    <w:rsid w:val="4CBB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2021-09-23T09:28:00Z</dcterms:created>
  <dc:creator>Administrator</dc:creator>
  <cp:lastModifiedBy>Administrator</cp:lastModifiedBy>
  <dcterms:modified xsi:type="dcterms:W3CDTF">2021-09-23T09:30:42Z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38B6B1BD670844CABBD6F1ED46F19BD1</vt:lpwstr>
  </property>
</Properties>
</file>