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药物洗脱外周球囊扩张导管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3"/>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6"/>
        <w:gridCol w:w="919"/>
        <w:gridCol w:w="4656"/>
        <w:gridCol w:w="619"/>
        <w:gridCol w:w="1974"/>
        <w:gridCol w:w="12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71"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619"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97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267"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919"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4656"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619" w:type="dxa"/>
            <w:vMerge w:val="continue"/>
          </w:tcPr>
          <w:p>
            <w:pPr>
              <w:spacing w:line="320" w:lineRule="exact"/>
              <w:rPr>
                <w:rFonts w:ascii="仿宋" w:hAnsi="仿宋" w:eastAsia="仿宋"/>
                <w:szCs w:val="21"/>
              </w:rPr>
            </w:pPr>
          </w:p>
        </w:tc>
        <w:tc>
          <w:tcPr>
            <w:tcW w:w="1974" w:type="dxa"/>
            <w:vMerge w:val="continue"/>
          </w:tcPr>
          <w:p>
            <w:pPr>
              <w:spacing w:line="320" w:lineRule="exact"/>
              <w:rPr>
                <w:rFonts w:ascii="仿宋" w:hAnsi="仿宋" w:eastAsia="仿宋"/>
                <w:szCs w:val="21"/>
              </w:rPr>
            </w:pPr>
          </w:p>
        </w:tc>
        <w:tc>
          <w:tcPr>
            <w:tcW w:w="1267"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rPr>
                <w:rFonts w:ascii="仿宋" w:hAnsi="仿宋" w:eastAsia="仿宋"/>
                <w:szCs w:val="21"/>
              </w:rPr>
            </w:pPr>
          </w:p>
        </w:tc>
        <w:tc>
          <w:tcPr>
            <w:tcW w:w="919" w:type="dxa"/>
            <w:vAlign w:val="center"/>
          </w:tcPr>
          <w:p>
            <w:pPr>
              <w:jc w:val="center"/>
              <w:rPr>
                <w:rFonts w:ascii="仿宋" w:hAnsi="仿宋" w:eastAsia="仿宋"/>
                <w:szCs w:val="21"/>
              </w:rPr>
            </w:pPr>
            <w:r>
              <w:rPr>
                <w:rFonts w:hint="eastAsia" w:ascii="宋体" w:hAnsi="宋体"/>
                <w:color w:val="000000"/>
                <w:sz w:val="24"/>
                <w:szCs w:val="24"/>
              </w:rPr>
              <w:t>产品名称</w:t>
            </w:r>
          </w:p>
        </w:tc>
        <w:tc>
          <w:tcPr>
            <w:tcW w:w="4656" w:type="dxa"/>
            <w:vAlign w:val="center"/>
          </w:tcPr>
          <w:p>
            <w:pPr>
              <w:jc w:val="center"/>
              <w:rPr>
                <w:rFonts w:ascii="仿宋" w:hAnsi="仿宋" w:eastAsia="仿宋"/>
                <w:szCs w:val="21"/>
              </w:rPr>
            </w:pPr>
            <w:r>
              <w:rPr>
                <w:rFonts w:ascii="宋体" w:hAnsi="宋体"/>
                <w:color w:val="000000"/>
                <w:sz w:val="24"/>
                <w:szCs w:val="24"/>
              </w:rPr>
              <w:t>外周球囊扩张导管</w:t>
            </w:r>
          </w:p>
        </w:tc>
        <w:tc>
          <w:tcPr>
            <w:tcW w:w="619" w:type="dxa"/>
          </w:tcPr>
          <w:p>
            <w:pPr>
              <w:spacing w:line="320" w:lineRule="exact"/>
              <w:rPr>
                <w:rFonts w:ascii="仿宋" w:hAnsi="仿宋" w:eastAsia="仿宋"/>
                <w:szCs w:val="21"/>
              </w:rPr>
            </w:pPr>
          </w:p>
        </w:tc>
        <w:tc>
          <w:tcPr>
            <w:tcW w:w="1974" w:type="dxa"/>
          </w:tcPr>
          <w:p>
            <w:pPr>
              <w:spacing w:line="320" w:lineRule="exact"/>
              <w:rPr>
                <w:rFonts w:ascii="仿宋" w:hAnsi="仿宋" w:eastAsia="仿宋"/>
                <w:szCs w:val="21"/>
              </w:rPr>
            </w:pPr>
          </w:p>
        </w:tc>
        <w:tc>
          <w:tcPr>
            <w:tcW w:w="1267"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rPr>
                <w:rFonts w:ascii="仿宋" w:hAnsi="仿宋" w:eastAsia="仿宋"/>
                <w:szCs w:val="21"/>
              </w:rPr>
            </w:pPr>
          </w:p>
        </w:tc>
        <w:tc>
          <w:tcPr>
            <w:tcW w:w="919" w:type="dxa"/>
            <w:vAlign w:val="center"/>
          </w:tcPr>
          <w:p>
            <w:pPr>
              <w:jc w:val="center"/>
              <w:rPr>
                <w:rFonts w:ascii="仿宋" w:hAnsi="仿宋" w:eastAsia="仿宋"/>
                <w:szCs w:val="21"/>
              </w:rPr>
            </w:pPr>
            <w:r>
              <w:rPr>
                <w:rFonts w:hint="eastAsia" w:ascii="宋体" w:hAnsi="宋体"/>
                <w:color w:val="000000"/>
                <w:sz w:val="24"/>
                <w:szCs w:val="24"/>
              </w:rPr>
              <w:t>规格型号</w:t>
            </w:r>
          </w:p>
        </w:tc>
        <w:tc>
          <w:tcPr>
            <w:tcW w:w="4656" w:type="dxa"/>
            <w:vAlign w:val="center"/>
          </w:tcPr>
          <w:p>
            <w:pPr>
              <w:jc w:val="center"/>
              <w:rPr>
                <w:rFonts w:ascii="仿宋" w:hAnsi="仿宋" w:eastAsia="仿宋"/>
                <w:szCs w:val="21"/>
              </w:rPr>
            </w:pPr>
            <w:r>
              <w:rPr>
                <w:rFonts w:hint="eastAsia" w:ascii="宋体" w:hAnsi="宋体"/>
                <w:color w:val="000000"/>
                <w:sz w:val="24"/>
                <w:szCs w:val="24"/>
              </w:rPr>
              <w:t>球囊长度≤10cm</w:t>
            </w:r>
            <w:r>
              <w:rPr>
                <w:rFonts w:ascii="宋体" w:hAnsi="宋体"/>
                <w:color w:val="000000"/>
                <w:sz w:val="24"/>
                <w:szCs w:val="24"/>
              </w:rPr>
              <w:t>,</w:t>
            </w:r>
            <w:r>
              <w:rPr>
                <w:rFonts w:hint="eastAsia" w:ascii="宋体" w:hAnsi="宋体"/>
                <w:color w:val="000000"/>
                <w:sz w:val="24"/>
                <w:szCs w:val="24"/>
              </w:rPr>
              <w:t>球囊长度＞10 cm</w:t>
            </w:r>
          </w:p>
        </w:tc>
        <w:tc>
          <w:tcPr>
            <w:tcW w:w="619" w:type="dxa"/>
          </w:tcPr>
          <w:p>
            <w:pPr>
              <w:spacing w:line="320" w:lineRule="exact"/>
              <w:rPr>
                <w:rFonts w:ascii="仿宋" w:hAnsi="仿宋" w:eastAsia="仿宋"/>
                <w:szCs w:val="21"/>
              </w:rPr>
            </w:pPr>
          </w:p>
        </w:tc>
        <w:tc>
          <w:tcPr>
            <w:tcW w:w="1974" w:type="dxa"/>
          </w:tcPr>
          <w:p>
            <w:pPr>
              <w:spacing w:line="320" w:lineRule="exact"/>
              <w:rPr>
                <w:rFonts w:ascii="仿宋" w:hAnsi="仿宋" w:eastAsia="仿宋"/>
                <w:szCs w:val="21"/>
              </w:rPr>
            </w:pPr>
          </w:p>
        </w:tc>
        <w:tc>
          <w:tcPr>
            <w:tcW w:w="1267"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rPr>
                <w:rFonts w:ascii="仿宋" w:hAnsi="仿宋" w:eastAsia="仿宋"/>
                <w:szCs w:val="21"/>
              </w:rPr>
            </w:pPr>
          </w:p>
        </w:tc>
        <w:tc>
          <w:tcPr>
            <w:tcW w:w="919" w:type="dxa"/>
            <w:vAlign w:val="center"/>
          </w:tcPr>
          <w:p>
            <w:pPr>
              <w:jc w:val="center"/>
              <w:rPr>
                <w:rFonts w:ascii="仿宋" w:hAnsi="仿宋" w:eastAsia="仿宋"/>
                <w:szCs w:val="21"/>
              </w:rPr>
            </w:pPr>
            <w:r>
              <w:rPr>
                <w:rFonts w:hint="eastAsia" w:ascii="宋体" w:hAnsi="宋体"/>
                <w:color w:val="000000"/>
                <w:sz w:val="24"/>
                <w:szCs w:val="24"/>
              </w:rPr>
              <w:t>产品适应症</w:t>
            </w:r>
          </w:p>
        </w:tc>
        <w:tc>
          <w:tcPr>
            <w:tcW w:w="4656" w:type="dxa"/>
            <w:vAlign w:val="center"/>
          </w:tcPr>
          <w:p>
            <w:pPr>
              <w:jc w:val="center"/>
              <w:rPr>
                <w:rFonts w:ascii="仿宋" w:hAnsi="仿宋" w:eastAsia="仿宋"/>
                <w:szCs w:val="21"/>
              </w:rPr>
            </w:pPr>
            <w:r>
              <w:rPr>
                <w:rFonts w:hint="eastAsia" w:ascii="宋体" w:hAnsi="宋体"/>
                <w:color w:val="000000"/>
                <w:sz w:val="24"/>
                <w:szCs w:val="24"/>
              </w:rPr>
              <w:t>产品适用于股动脉及腘动脉的经皮腔内血管成形术(</w:t>
            </w:r>
            <w:r>
              <w:rPr>
                <w:rFonts w:ascii="宋体" w:hAnsi="宋体"/>
                <w:color w:val="000000"/>
                <w:sz w:val="24"/>
                <w:szCs w:val="24"/>
              </w:rPr>
              <w:t>PTA)</w:t>
            </w:r>
          </w:p>
        </w:tc>
        <w:tc>
          <w:tcPr>
            <w:tcW w:w="619" w:type="dxa"/>
          </w:tcPr>
          <w:p>
            <w:pPr>
              <w:spacing w:line="320" w:lineRule="exact"/>
              <w:rPr>
                <w:rFonts w:ascii="仿宋" w:hAnsi="仿宋" w:eastAsia="仿宋"/>
                <w:szCs w:val="21"/>
              </w:rPr>
            </w:pPr>
          </w:p>
        </w:tc>
        <w:tc>
          <w:tcPr>
            <w:tcW w:w="1974" w:type="dxa"/>
          </w:tcPr>
          <w:p>
            <w:pPr>
              <w:spacing w:line="320" w:lineRule="exact"/>
              <w:rPr>
                <w:rFonts w:ascii="仿宋" w:hAnsi="仿宋" w:eastAsia="仿宋"/>
                <w:szCs w:val="21"/>
              </w:rPr>
            </w:pPr>
          </w:p>
        </w:tc>
        <w:tc>
          <w:tcPr>
            <w:tcW w:w="1267"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rPr>
                <w:rFonts w:ascii="仿宋" w:hAnsi="仿宋" w:eastAsia="仿宋"/>
                <w:szCs w:val="21"/>
              </w:rPr>
            </w:pPr>
          </w:p>
        </w:tc>
        <w:tc>
          <w:tcPr>
            <w:tcW w:w="919" w:type="dxa"/>
            <w:vAlign w:val="top"/>
          </w:tcPr>
          <w:p>
            <w:pPr>
              <w:spacing w:line="320" w:lineRule="exact"/>
              <w:rPr>
                <w:rFonts w:ascii="仿宋" w:hAnsi="仿宋" w:eastAsia="仿宋"/>
                <w:szCs w:val="21"/>
              </w:rPr>
            </w:pPr>
          </w:p>
        </w:tc>
        <w:tc>
          <w:tcPr>
            <w:tcW w:w="4656" w:type="dxa"/>
            <w:vAlign w:val="top"/>
          </w:tcPr>
          <w:p>
            <w:pPr>
              <w:spacing w:line="320" w:lineRule="exact"/>
              <w:rPr>
                <w:rFonts w:ascii="仿宋" w:hAnsi="仿宋" w:eastAsia="仿宋"/>
                <w:szCs w:val="21"/>
              </w:rPr>
            </w:pPr>
            <w:r>
              <w:rPr>
                <w:rFonts w:hint="eastAsia" w:ascii="宋体" w:hAnsi="宋体"/>
                <w:color w:val="000000"/>
                <w:sz w:val="24"/>
                <w:szCs w:val="24"/>
              </w:rPr>
              <w:t>外周球囊扩张导管(PTA) 预期用途是用于患有外周动脉阻塞性疾病的患者进行经皮腔内血管成形术。</w:t>
            </w:r>
          </w:p>
        </w:tc>
        <w:tc>
          <w:tcPr>
            <w:tcW w:w="619" w:type="dxa"/>
          </w:tcPr>
          <w:p>
            <w:pPr>
              <w:spacing w:line="320" w:lineRule="exact"/>
              <w:rPr>
                <w:rFonts w:ascii="仿宋" w:hAnsi="仿宋" w:eastAsia="仿宋"/>
                <w:szCs w:val="21"/>
              </w:rPr>
            </w:pPr>
          </w:p>
        </w:tc>
        <w:tc>
          <w:tcPr>
            <w:tcW w:w="1974" w:type="dxa"/>
          </w:tcPr>
          <w:p>
            <w:pPr>
              <w:spacing w:line="320" w:lineRule="exact"/>
              <w:rPr>
                <w:rFonts w:ascii="仿宋" w:hAnsi="仿宋" w:eastAsia="仿宋"/>
                <w:szCs w:val="21"/>
              </w:rPr>
            </w:pPr>
          </w:p>
        </w:tc>
        <w:tc>
          <w:tcPr>
            <w:tcW w:w="1267"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rPr>
                <w:rFonts w:ascii="仿宋" w:hAnsi="仿宋" w:eastAsia="仿宋"/>
                <w:szCs w:val="21"/>
              </w:rPr>
            </w:pPr>
          </w:p>
        </w:tc>
        <w:tc>
          <w:tcPr>
            <w:tcW w:w="919" w:type="dxa"/>
            <w:vAlign w:val="top"/>
          </w:tcPr>
          <w:p>
            <w:pPr>
              <w:spacing w:line="320" w:lineRule="exact"/>
              <w:rPr>
                <w:rFonts w:ascii="仿宋" w:hAnsi="仿宋" w:eastAsia="仿宋"/>
                <w:szCs w:val="21"/>
              </w:rPr>
            </w:pPr>
          </w:p>
        </w:tc>
        <w:tc>
          <w:tcPr>
            <w:tcW w:w="4656" w:type="dxa"/>
            <w:vAlign w:val="top"/>
          </w:tcPr>
          <w:p>
            <w:pPr>
              <w:spacing w:line="320" w:lineRule="exact"/>
              <w:rPr>
                <w:rFonts w:ascii="仿宋" w:hAnsi="仿宋" w:eastAsia="仿宋"/>
                <w:szCs w:val="21"/>
              </w:rPr>
            </w:pPr>
            <w:r>
              <w:rPr>
                <w:rFonts w:hint="eastAsia" w:ascii="宋体" w:hAnsi="宋体"/>
                <w:color w:val="000000"/>
                <w:sz w:val="24"/>
                <w:szCs w:val="24"/>
              </w:rPr>
              <w:t>PTA导管为经导丝型结构（OTW），远端为由聚酰胺组成的可膨胀的球囊；根据尺寸不同，管身由Pebax或聚酰胺制成。球囊长度(CM):2/3/4/6/8/10/12;球囊直径(mm):3/3.5/4/4.5/5/5.5/6/7/8/9/10/12;有效长度(CM):80/135。产品球囊长度(CM</w:t>
            </w:r>
            <w:r>
              <w:rPr>
                <w:rFonts w:hint="eastAsia" w:ascii="宋体" w:hAnsi="宋体"/>
                <w:color w:val="000000"/>
                <w:sz w:val="24"/>
                <w:szCs w:val="24"/>
              </w:rPr>
              <w:t>): 15/20/25/30;球囊直径(mm): 3/3.5/4/4.5/5/5.5/6/7;有效长度(</w:t>
            </w:r>
            <w:r>
              <w:rPr>
                <w:rFonts w:ascii="宋体" w:hAnsi="宋体"/>
                <w:color w:val="000000"/>
                <w:sz w:val="24"/>
                <w:szCs w:val="24"/>
              </w:rPr>
              <w:t>CM</w:t>
            </w:r>
            <w:r>
              <w:rPr>
                <w:rFonts w:hint="eastAsia" w:ascii="宋体" w:hAnsi="宋体"/>
                <w:color w:val="000000"/>
                <w:sz w:val="24"/>
                <w:szCs w:val="24"/>
              </w:rPr>
              <w:t>):80/135。</w:t>
            </w:r>
          </w:p>
        </w:tc>
        <w:tc>
          <w:tcPr>
            <w:tcW w:w="619" w:type="dxa"/>
          </w:tcPr>
          <w:p>
            <w:pPr>
              <w:spacing w:line="320" w:lineRule="exact"/>
              <w:rPr>
                <w:rFonts w:ascii="仿宋" w:hAnsi="仿宋" w:eastAsia="仿宋"/>
                <w:szCs w:val="21"/>
              </w:rPr>
            </w:pPr>
          </w:p>
        </w:tc>
        <w:tc>
          <w:tcPr>
            <w:tcW w:w="1974" w:type="dxa"/>
          </w:tcPr>
          <w:p>
            <w:pPr>
              <w:spacing w:line="320" w:lineRule="exact"/>
              <w:rPr>
                <w:rFonts w:ascii="仿宋" w:hAnsi="仿宋" w:eastAsia="仿宋"/>
                <w:szCs w:val="21"/>
              </w:rPr>
            </w:pPr>
          </w:p>
        </w:tc>
        <w:tc>
          <w:tcPr>
            <w:tcW w:w="1267"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rPr>
                <w:rFonts w:ascii="仿宋" w:hAnsi="仿宋" w:eastAsia="仿宋"/>
                <w:szCs w:val="21"/>
              </w:rPr>
            </w:pPr>
          </w:p>
        </w:tc>
        <w:tc>
          <w:tcPr>
            <w:tcW w:w="919" w:type="dxa"/>
            <w:vAlign w:val="top"/>
          </w:tcPr>
          <w:p>
            <w:pPr>
              <w:spacing w:line="320" w:lineRule="exact"/>
              <w:rPr>
                <w:rFonts w:ascii="仿宋" w:hAnsi="仿宋" w:eastAsia="仿宋"/>
                <w:szCs w:val="21"/>
              </w:rPr>
            </w:pPr>
          </w:p>
        </w:tc>
        <w:tc>
          <w:tcPr>
            <w:tcW w:w="4656" w:type="dxa"/>
            <w:vAlign w:val="top"/>
          </w:tcPr>
          <w:p>
            <w:pPr>
              <w:spacing w:line="320" w:lineRule="exact"/>
              <w:rPr>
                <w:rFonts w:ascii="仿宋" w:hAnsi="仿宋" w:eastAsia="仿宋"/>
                <w:szCs w:val="21"/>
              </w:rPr>
            </w:pPr>
            <w:r>
              <w:rPr>
                <w:rFonts w:hint="eastAsia" w:ascii="宋体" w:hAnsi="宋体"/>
                <w:color w:val="000000"/>
                <w:sz w:val="24"/>
                <w:szCs w:val="24"/>
              </w:rPr>
              <w:t>球囊推送性能、通过性能良好，导管外径(F):</w:t>
            </w:r>
            <w:r>
              <w:rPr>
                <w:rFonts w:ascii="宋体" w:hAnsi="宋体"/>
                <w:color w:val="000000"/>
                <w:sz w:val="24"/>
                <w:szCs w:val="24"/>
              </w:rPr>
              <w:t>4/</w:t>
            </w:r>
            <w:r>
              <w:rPr>
                <w:rFonts w:hint="eastAsia" w:ascii="宋体" w:hAnsi="宋体"/>
                <w:color w:val="000000"/>
                <w:sz w:val="24"/>
                <w:szCs w:val="24"/>
              </w:rPr>
              <w:t>5;匹配鞘管（F）： 0.035”系列：5F/6F/7F/8F</w:t>
            </w:r>
          </w:p>
        </w:tc>
        <w:tc>
          <w:tcPr>
            <w:tcW w:w="619" w:type="dxa"/>
          </w:tcPr>
          <w:p>
            <w:pPr>
              <w:spacing w:line="320" w:lineRule="exact"/>
              <w:rPr>
                <w:rFonts w:ascii="仿宋" w:hAnsi="仿宋" w:eastAsia="仿宋"/>
                <w:szCs w:val="21"/>
              </w:rPr>
            </w:pPr>
          </w:p>
        </w:tc>
        <w:tc>
          <w:tcPr>
            <w:tcW w:w="1974" w:type="dxa"/>
          </w:tcPr>
          <w:p>
            <w:pPr>
              <w:spacing w:line="320" w:lineRule="exact"/>
              <w:rPr>
                <w:rFonts w:ascii="仿宋" w:hAnsi="仿宋" w:eastAsia="仿宋"/>
                <w:szCs w:val="21"/>
              </w:rPr>
            </w:pPr>
          </w:p>
        </w:tc>
        <w:tc>
          <w:tcPr>
            <w:tcW w:w="1267"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rPr>
                <w:rFonts w:ascii="仿宋" w:hAnsi="仿宋" w:eastAsia="仿宋"/>
                <w:szCs w:val="21"/>
              </w:rPr>
            </w:pPr>
          </w:p>
        </w:tc>
        <w:tc>
          <w:tcPr>
            <w:tcW w:w="919" w:type="dxa"/>
            <w:vAlign w:val="top"/>
          </w:tcPr>
          <w:p>
            <w:pPr>
              <w:spacing w:line="320" w:lineRule="exact"/>
              <w:rPr>
                <w:rFonts w:ascii="仿宋" w:hAnsi="仿宋" w:eastAsia="仿宋"/>
                <w:szCs w:val="21"/>
              </w:rPr>
            </w:pPr>
          </w:p>
        </w:tc>
        <w:tc>
          <w:tcPr>
            <w:tcW w:w="4656" w:type="dxa"/>
            <w:vAlign w:val="top"/>
          </w:tcPr>
          <w:p>
            <w:pPr>
              <w:rPr>
                <w:rFonts w:ascii="仿宋" w:hAnsi="仿宋" w:eastAsia="仿宋"/>
                <w:szCs w:val="21"/>
              </w:rPr>
            </w:pPr>
            <w:r>
              <w:rPr>
                <w:rFonts w:hint="eastAsia" w:ascii="宋体" w:hAnsi="宋体"/>
                <w:color w:val="000000"/>
                <w:sz w:val="24"/>
                <w:szCs w:val="24"/>
              </w:rPr>
              <w:t>产品耐压高，最高RBP可达</w:t>
            </w:r>
            <w:r>
              <w:rPr>
                <w:rFonts w:ascii="宋体" w:hAnsi="宋体"/>
                <w:color w:val="000000"/>
                <w:sz w:val="24"/>
                <w:szCs w:val="24"/>
              </w:rPr>
              <w:t>20</w:t>
            </w:r>
            <w:r>
              <w:rPr>
                <w:rFonts w:hint="eastAsia" w:ascii="宋体" w:hAnsi="宋体"/>
                <w:color w:val="000000"/>
                <w:sz w:val="24"/>
                <w:szCs w:val="24"/>
              </w:rPr>
              <w:t>bar。</w:t>
            </w:r>
          </w:p>
        </w:tc>
        <w:tc>
          <w:tcPr>
            <w:tcW w:w="619" w:type="dxa"/>
          </w:tcPr>
          <w:p>
            <w:pPr>
              <w:spacing w:line="320" w:lineRule="exact"/>
              <w:rPr>
                <w:rFonts w:ascii="仿宋" w:hAnsi="仿宋" w:eastAsia="仿宋"/>
                <w:szCs w:val="21"/>
              </w:rPr>
            </w:pPr>
          </w:p>
        </w:tc>
        <w:tc>
          <w:tcPr>
            <w:tcW w:w="1974" w:type="dxa"/>
          </w:tcPr>
          <w:p>
            <w:pPr>
              <w:spacing w:line="320" w:lineRule="exact"/>
              <w:rPr>
                <w:rFonts w:ascii="仿宋" w:hAnsi="仿宋" w:eastAsia="仿宋"/>
                <w:szCs w:val="21"/>
              </w:rPr>
            </w:pPr>
          </w:p>
        </w:tc>
        <w:tc>
          <w:tcPr>
            <w:tcW w:w="1267"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rPr>
                <w:rFonts w:ascii="仿宋" w:hAnsi="仿宋" w:eastAsia="仿宋"/>
                <w:szCs w:val="21"/>
              </w:rPr>
            </w:pPr>
          </w:p>
        </w:tc>
        <w:tc>
          <w:tcPr>
            <w:tcW w:w="919" w:type="dxa"/>
          </w:tcPr>
          <w:p>
            <w:pPr>
              <w:spacing w:line="320" w:lineRule="exact"/>
              <w:rPr>
                <w:rFonts w:ascii="仿宋" w:hAnsi="仿宋" w:eastAsia="仿宋"/>
                <w:szCs w:val="21"/>
              </w:rPr>
            </w:pPr>
          </w:p>
        </w:tc>
        <w:tc>
          <w:tcPr>
            <w:tcW w:w="4656"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619" w:type="dxa"/>
          </w:tcPr>
          <w:p>
            <w:pPr>
              <w:spacing w:line="320" w:lineRule="exact"/>
              <w:rPr>
                <w:rFonts w:ascii="仿宋" w:hAnsi="仿宋" w:eastAsia="仿宋"/>
                <w:szCs w:val="21"/>
              </w:rPr>
            </w:pPr>
          </w:p>
        </w:tc>
        <w:tc>
          <w:tcPr>
            <w:tcW w:w="1974" w:type="dxa"/>
          </w:tcPr>
          <w:p>
            <w:pPr>
              <w:spacing w:line="320" w:lineRule="exact"/>
              <w:rPr>
                <w:rFonts w:ascii="仿宋" w:hAnsi="仿宋" w:eastAsia="仿宋"/>
                <w:szCs w:val="21"/>
              </w:rPr>
            </w:pPr>
          </w:p>
        </w:tc>
        <w:tc>
          <w:tcPr>
            <w:tcW w:w="1267"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6" w:type="dxa"/>
          </w:tcPr>
          <w:p>
            <w:pPr>
              <w:spacing w:line="320" w:lineRule="exact"/>
              <w:rPr>
                <w:rFonts w:ascii="仿宋" w:hAnsi="仿宋" w:eastAsia="仿宋"/>
                <w:szCs w:val="21"/>
              </w:rPr>
            </w:pPr>
          </w:p>
        </w:tc>
        <w:tc>
          <w:tcPr>
            <w:tcW w:w="919" w:type="dxa"/>
          </w:tcPr>
          <w:p>
            <w:pPr>
              <w:spacing w:line="320" w:lineRule="exact"/>
              <w:rPr>
                <w:rFonts w:ascii="仿宋" w:hAnsi="仿宋" w:eastAsia="仿宋"/>
                <w:szCs w:val="21"/>
              </w:rPr>
            </w:pPr>
          </w:p>
        </w:tc>
        <w:tc>
          <w:tcPr>
            <w:tcW w:w="4656"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619" w:type="dxa"/>
          </w:tcPr>
          <w:p>
            <w:pPr>
              <w:spacing w:line="320" w:lineRule="exact"/>
              <w:rPr>
                <w:rFonts w:ascii="仿宋" w:hAnsi="仿宋" w:eastAsia="仿宋"/>
                <w:szCs w:val="21"/>
              </w:rPr>
            </w:pPr>
          </w:p>
        </w:tc>
        <w:tc>
          <w:tcPr>
            <w:tcW w:w="1974" w:type="dxa"/>
          </w:tcPr>
          <w:p>
            <w:pPr>
              <w:spacing w:line="320" w:lineRule="exact"/>
              <w:rPr>
                <w:rFonts w:ascii="仿宋" w:hAnsi="仿宋" w:eastAsia="仿宋"/>
                <w:szCs w:val="21"/>
              </w:rPr>
            </w:pPr>
          </w:p>
        </w:tc>
        <w:tc>
          <w:tcPr>
            <w:tcW w:w="1267"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622FD"/>
    <w:rsid w:val="7BE62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2021-09-10T00:04:00Z</dcterms:created>
  <dc:creator>Administrator</dc:creator>
  <cp:lastModifiedBy>Administrator</cp:lastModifiedBy>
  <dcterms:modified xsi:type="dcterms:W3CDTF">2021-09-10T00:08:25Z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0544D17BBE1D4070AD33F209D25469E3</vt:lpwstr>
  </property>
</Properties>
</file>