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仿宋" w:hAnsi="仿宋" w:eastAsia="仿宋"/>
          <w:sz w:val="24"/>
          <w:szCs w:val="24"/>
        </w:rPr>
      </w:pPr>
      <w:r>
        <w:rPr>
          <w:rFonts w:hint="eastAsia" w:asciiTheme="majorEastAsia" w:hAnsiTheme="majorEastAsia" w:eastAsiaTheme="majorEastAsia"/>
          <w:b/>
          <w:sz w:val="32"/>
          <w:szCs w:val="32"/>
        </w:rPr>
        <w:t>拟购</w:t>
      </w:r>
      <w:r>
        <w:rPr>
          <w:rFonts w:hint="eastAsia" w:asciiTheme="majorEastAsia" w:hAnsiTheme="majorEastAsia" w:eastAsiaTheme="majorEastAsia"/>
          <w:b/>
          <w:sz w:val="32"/>
          <w:szCs w:val="32"/>
          <w:u w:val="single"/>
          <w:lang w:eastAsia="zh-CN"/>
        </w:rPr>
        <w:t>防护服、铅屏风等</w:t>
      </w:r>
      <w:r>
        <w:rPr>
          <w:rFonts w:hint="eastAsia" w:asciiTheme="majorEastAsia" w:hAnsiTheme="majorEastAsia" w:eastAsiaTheme="majorEastAsia"/>
          <w:b/>
          <w:sz w:val="32"/>
          <w:szCs w:val="32"/>
        </w:rPr>
        <w:t>项目初步参数论证征集意见表</w:t>
      </w:r>
    </w:p>
    <w:p>
      <w:pPr>
        <w:spacing w:line="320" w:lineRule="exact"/>
        <w:rPr>
          <w:rFonts w:ascii="仿宋" w:hAnsi="仿宋" w:eastAsia="仿宋"/>
          <w:sz w:val="24"/>
          <w:szCs w:val="24"/>
        </w:rPr>
      </w:pPr>
    </w:p>
    <w:p>
      <w:pPr>
        <w:spacing w:line="320" w:lineRule="exact"/>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spacing w:line="320" w:lineRule="exact"/>
        <w:rPr>
          <w:rFonts w:ascii="仿宋" w:hAnsi="仿宋" w:eastAsia="仿宋"/>
          <w:szCs w:val="21"/>
          <w:u w:val="single"/>
        </w:rPr>
      </w:pPr>
      <w:r>
        <w:rPr>
          <w:rFonts w:hint="eastAsia" w:ascii="仿宋" w:hAnsi="仿宋" w:eastAsia="仿宋"/>
          <w:szCs w:val="21"/>
        </w:rPr>
        <w:t>产品品牌、规格型号、产地、医疗器械注册证号及最低报价：</w:t>
      </w:r>
      <w:r>
        <w:rPr>
          <w:rFonts w:hint="eastAsia" w:ascii="仿宋" w:hAnsi="仿宋" w:eastAsia="仿宋"/>
          <w:szCs w:val="21"/>
          <w:u w:val="single"/>
        </w:rPr>
        <w:t xml:space="preserve">                                 </w:t>
      </w:r>
    </w:p>
    <w:p>
      <w:pPr>
        <w:spacing w:line="320" w:lineRule="exact"/>
        <w:rPr>
          <w:rFonts w:ascii="仿宋" w:hAnsi="仿宋" w:eastAsia="仿宋"/>
          <w:szCs w:val="21"/>
        </w:rPr>
      </w:pPr>
      <w:r>
        <w:rPr>
          <w:rFonts w:hint="eastAsia" w:ascii="仿宋" w:hAnsi="仿宋" w:eastAsia="仿宋"/>
          <w:b/>
          <w:szCs w:val="21"/>
        </w:rPr>
        <w:t>备注：</w:t>
      </w: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【设备科</w:t>
      </w:r>
      <w:r>
        <w:rPr>
          <w:rFonts w:hint="eastAsia" w:ascii="仿宋" w:hAnsi="仿宋" w:eastAsia="仿宋"/>
          <w:szCs w:val="21"/>
          <w:lang w:eastAsia="zh-CN"/>
        </w:rPr>
        <w:t>☑</w:t>
      </w:r>
      <w:r>
        <w:rPr>
          <w:rFonts w:hint="eastAsia" w:ascii="仿宋" w:hAnsi="仿宋" w:eastAsia="仿宋"/>
          <w:szCs w:val="21"/>
        </w:rPr>
        <w:t>、信息科□、总务科□及其他□</w:t>
      </w:r>
      <w:r>
        <w:rPr>
          <w:rFonts w:hint="eastAsia" w:ascii="仿宋" w:hAnsi="仿宋" w:eastAsia="仿宋"/>
          <w:szCs w:val="21"/>
          <w:u w:val="single"/>
        </w:rPr>
        <w:t xml:space="preserve">          </w:t>
      </w:r>
      <w:r>
        <w:rPr>
          <w:rFonts w:hint="eastAsia" w:ascii="仿宋" w:hAnsi="仿宋" w:eastAsia="仿宋"/>
          <w:szCs w:val="21"/>
        </w:rPr>
        <w:t>】：</w:t>
      </w:r>
      <w:r>
        <w:rPr>
          <w:rFonts w:hint="eastAsia" w:ascii="仿宋" w:hAnsi="仿宋" w:eastAsia="仿宋"/>
          <w:szCs w:val="21"/>
          <w:u w:val="single"/>
          <w:lang w:val="en-US" w:eastAsia="zh-CN"/>
        </w:rPr>
        <w:t>3362790562@qq.com</w:t>
      </w:r>
      <w:r>
        <w:rPr>
          <w:rFonts w:hint="eastAsia" w:ascii="仿宋" w:hAnsi="仿宋" w:eastAsia="仿宋"/>
          <w:szCs w:val="21"/>
        </w:rPr>
        <w:t>）；</w:t>
      </w:r>
    </w:p>
    <w:p>
      <w:pPr>
        <w:spacing w:line="320" w:lineRule="exact"/>
        <w:rPr>
          <w:rFonts w:ascii="仿宋" w:hAnsi="仿宋" w:eastAsia="仿宋"/>
          <w:szCs w:val="21"/>
        </w:rPr>
      </w:pPr>
      <w:r>
        <w:rPr>
          <w:rFonts w:hint="eastAsia" w:ascii="仿宋" w:hAnsi="仿宋" w:eastAsia="仿宋"/>
          <w:szCs w:val="21"/>
        </w:rPr>
        <w:t xml:space="preserve">      2、响应情况（是/否）若为否则继续填写具体建议修改指标，建议修改指标须慎重填写（该指标若为独家则无效，原则上须满足业界主流品牌同档次水平产品），</w:t>
      </w:r>
      <w:r>
        <w:rPr>
          <w:rFonts w:hint="eastAsia" w:ascii="仿宋" w:hAnsi="仿宋" w:eastAsia="仿宋"/>
          <w:b/>
          <w:szCs w:val="21"/>
          <w:u w:val="single"/>
        </w:rPr>
        <w:t>同时务必备注本品牌本规格型号产品相对应的真实指标并标注是否为独家（供医院汇总定稿版参数时选择）；</w:t>
      </w:r>
    </w:p>
    <w:p>
      <w:pPr>
        <w:spacing w:line="320" w:lineRule="exact"/>
        <w:rPr>
          <w:rFonts w:ascii="仿宋" w:hAnsi="仿宋" w:eastAsia="仿宋"/>
          <w:szCs w:val="21"/>
        </w:rPr>
      </w:pPr>
      <w:r>
        <w:rPr>
          <w:rFonts w:hint="eastAsia" w:ascii="仿宋" w:hAnsi="仿宋" w:eastAsia="仿宋"/>
          <w:szCs w:val="21"/>
        </w:rPr>
        <w:t xml:space="preserve">   </w:t>
      </w:r>
    </w:p>
    <w:p>
      <w:pPr>
        <w:spacing w:line="320" w:lineRule="exact"/>
        <w:rPr>
          <w:rFonts w:ascii="仿宋" w:hAnsi="仿宋" w:eastAsia="仿宋"/>
          <w:b/>
          <w:szCs w:val="21"/>
        </w:rPr>
      </w:pPr>
      <w:r>
        <w:rPr>
          <w:rFonts w:hint="eastAsia" w:ascii="仿宋" w:hAnsi="仿宋" w:eastAsia="仿宋"/>
          <w:b/>
          <w:szCs w:val="21"/>
        </w:rPr>
        <w:t>附件：配套耗材、试剂【单人次费用】及须定期更换零部件报价清单（样表【若无则标注“无”且不可删除】、可单列）</w:t>
      </w:r>
    </w:p>
    <w:p>
      <w:pPr>
        <w:spacing w:line="320" w:lineRule="exact"/>
        <w:rPr>
          <w:rFonts w:ascii="仿宋" w:hAnsi="仿宋" w:eastAsia="仿宋"/>
          <w:b/>
          <w:szCs w:val="21"/>
        </w:rPr>
      </w:pPr>
    </w:p>
    <w:p>
      <w:pPr>
        <w:spacing w:line="320" w:lineRule="exact"/>
        <w:rPr>
          <w:rFonts w:ascii="仿宋" w:hAnsi="仿宋" w:eastAsia="仿宋"/>
          <w:b/>
          <w:szCs w:val="21"/>
        </w:rPr>
      </w:pPr>
      <w:r>
        <w:rPr>
          <w:rFonts w:hint="eastAsia" w:ascii="仿宋" w:hAnsi="仿宋" w:eastAsia="仿宋"/>
          <w:b/>
          <w:szCs w:val="21"/>
        </w:rPr>
        <w:t>拟购项目初步参数结构如下：</w:t>
      </w:r>
    </w:p>
    <w:tbl>
      <w:tblPr>
        <w:tblStyle w:val="5"/>
        <w:tblW w:w="889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4252"/>
        <w:gridCol w:w="655"/>
        <w:gridCol w:w="1756"/>
        <w:gridCol w:w="155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927" w:type="dxa"/>
            <w:gridSpan w:val="2"/>
          </w:tcPr>
          <w:p>
            <w:pPr>
              <w:spacing w:line="320" w:lineRule="exact"/>
              <w:jc w:val="center"/>
              <w:rPr>
                <w:rFonts w:ascii="仿宋" w:hAnsi="仿宋" w:eastAsia="仿宋"/>
                <w:b/>
                <w:szCs w:val="21"/>
              </w:rPr>
            </w:pPr>
            <w:r>
              <w:rPr>
                <w:rFonts w:hint="eastAsia" w:ascii="仿宋" w:hAnsi="仿宋" w:eastAsia="仿宋"/>
                <w:b/>
                <w:szCs w:val="21"/>
              </w:rPr>
              <w:t>本项目初步参数拟设置情况</w:t>
            </w:r>
          </w:p>
        </w:tc>
        <w:tc>
          <w:tcPr>
            <w:tcW w:w="655" w:type="dxa"/>
          </w:tcPr>
          <w:p>
            <w:pPr>
              <w:spacing w:line="320" w:lineRule="exact"/>
              <w:jc w:val="center"/>
              <w:rPr>
                <w:rFonts w:ascii="仿宋" w:hAnsi="仿宋"/>
                <w:b/>
                <w:szCs w:val="21"/>
              </w:rPr>
            </w:pPr>
            <w:r>
              <w:rPr>
                <w:rFonts w:hint="eastAsia" w:ascii="仿宋" w:hAnsi="仿宋" w:eastAsia="仿宋"/>
                <w:b/>
                <w:szCs w:val="21"/>
              </w:rPr>
              <w:t>响应情况</w:t>
            </w:r>
          </w:p>
        </w:tc>
        <w:tc>
          <w:tcPr>
            <w:tcW w:w="1756" w:type="dxa"/>
          </w:tcPr>
          <w:p>
            <w:pPr>
              <w:spacing w:line="320" w:lineRule="exact"/>
              <w:jc w:val="center"/>
              <w:rPr>
                <w:rFonts w:ascii="仿宋" w:hAnsi="仿宋" w:eastAsia="仿宋"/>
                <w:b/>
                <w:szCs w:val="21"/>
              </w:rPr>
            </w:pPr>
            <w:r>
              <w:rPr>
                <w:rFonts w:hint="eastAsia" w:ascii="仿宋" w:hAnsi="仿宋" w:eastAsia="仿宋"/>
                <w:b/>
                <w:szCs w:val="21"/>
              </w:rPr>
              <w:t>建议修改指标</w:t>
            </w:r>
          </w:p>
        </w:tc>
        <w:tc>
          <w:tcPr>
            <w:tcW w:w="1559" w:type="dxa"/>
          </w:tcPr>
          <w:p>
            <w:pPr>
              <w:spacing w:line="320" w:lineRule="exact"/>
              <w:jc w:val="center"/>
              <w:rPr>
                <w:rFonts w:ascii="仿宋" w:hAnsi="仿宋" w:eastAsia="仿宋"/>
                <w:b/>
                <w:szCs w:val="21"/>
              </w:rPr>
            </w:pPr>
            <w:r>
              <w:rPr>
                <w:rFonts w:hint="eastAsia" w:ascii="仿宋" w:hAnsi="仿宋" w:eastAsia="仿宋"/>
                <w:b/>
                <w:szCs w:val="21"/>
              </w:rPr>
              <w:t>备注（真实指标、是否独家）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jc w:val="center"/>
              <w:rPr>
                <w:rFonts w:ascii="仿宋" w:hAnsi="仿宋" w:eastAsia="仿宋"/>
                <w:b/>
                <w:szCs w:val="21"/>
              </w:rPr>
            </w:pPr>
            <w:r>
              <w:rPr>
                <w:rFonts w:hint="eastAsia" w:ascii="仿宋" w:hAnsi="仿宋" w:eastAsia="仿宋"/>
                <w:b/>
                <w:szCs w:val="21"/>
              </w:rPr>
              <w:t>序号</w:t>
            </w:r>
          </w:p>
        </w:tc>
        <w:tc>
          <w:tcPr>
            <w:tcW w:w="4252" w:type="dxa"/>
          </w:tcPr>
          <w:p>
            <w:pPr>
              <w:spacing w:line="320" w:lineRule="exact"/>
              <w:jc w:val="center"/>
              <w:rPr>
                <w:rFonts w:ascii="仿宋" w:hAnsi="仿宋" w:eastAsia="仿宋"/>
                <w:b/>
                <w:szCs w:val="21"/>
              </w:rPr>
            </w:pPr>
            <w:r>
              <w:rPr>
                <w:rFonts w:hint="eastAsia" w:ascii="仿宋" w:hAnsi="仿宋" w:eastAsia="仿宋"/>
                <w:b/>
                <w:szCs w:val="21"/>
              </w:rPr>
              <w:t>参数设置</w:t>
            </w:r>
          </w:p>
        </w:tc>
        <w:tc>
          <w:tcPr>
            <w:tcW w:w="655" w:type="dxa"/>
          </w:tcPr>
          <w:p>
            <w:pPr>
              <w:spacing w:line="320" w:lineRule="exact"/>
              <w:rPr>
                <w:rFonts w:ascii="仿宋" w:hAnsi="仿宋" w:eastAsia="仿宋"/>
                <w:szCs w:val="21"/>
              </w:rPr>
            </w:pPr>
          </w:p>
        </w:tc>
        <w:tc>
          <w:tcPr>
            <w:tcW w:w="1756"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22" w:hRule="atLeast"/>
        </w:trPr>
        <w:tc>
          <w:tcPr>
            <w:tcW w:w="675" w:type="dxa"/>
          </w:tcPr>
          <w:p>
            <w:pPr>
              <w:numPr>
                <w:ilvl w:val="0"/>
                <w:numId w:val="0"/>
              </w:numPr>
              <w:spacing w:line="320" w:lineRule="exact"/>
              <w:ind w:leftChars="0"/>
              <w:rPr>
                <w:rFonts w:hint="eastAsia" w:ascii="仿宋" w:hAnsi="仿宋" w:eastAsia="仿宋"/>
                <w:sz w:val="21"/>
                <w:szCs w:val="21"/>
                <w:lang w:eastAsia="zh-CN"/>
              </w:rPr>
            </w:pPr>
            <w:r>
              <w:rPr>
                <w:rFonts w:hint="eastAsia" w:ascii="仿宋" w:hAnsi="仿宋" w:eastAsia="仿宋"/>
                <w:sz w:val="21"/>
                <w:szCs w:val="21"/>
                <w:lang w:eastAsia="zh-CN"/>
              </w:rPr>
              <w:t>一</w:t>
            </w:r>
          </w:p>
        </w:tc>
        <w:tc>
          <w:tcPr>
            <w:tcW w:w="4252" w:type="dxa"/>
            <w:vAlign w:val="top"/>
          </w:tcPr>
          <w:p>
            <w:pPr>
              <w:spacing w:line="360" w:lineRule="auto"/>
              <w:jc w:val="left"/>
              <w:rPr>
                <w:rFonts w:ascii="仿宋" w:hAnsi="仿宋" w:eastAsia="仿宋"/>
                <w:sz w:val="21"/>
                <w:szCs w:val="21"/>
              </w:rPr>
            </w:pPr>
            <w:r>
              <w:rPr>
                <w:rFonts w:hint="eastAsia" w:ascii="楷体" w:hAnsi="楷体" w:eastAsia="楷体"/>
                <w:sz w:val="21"/>
                <w:szCs w:val="21"/>
                <w:lang w:val="en-US" w:eastAsia="zh-CN"/>
              </w:rPr>
              <w:t>受检者</w:t>
            </w:r>
            <w:r>
              <w:rPr>
                <w:rFonts w:hint="eastAsia" w:ascii="楷体" w:hAnsi="楷体" w:eastAsia="楷体"/>
                <w:sz w:val="21"/>
                <w:szCs w:val="21"/>
                <w:lang w:eastAsia="zh-CN"/>
              </w:rPr>
              <w:t>防护脖套和防护帽，铅当量≥0.5mmpb ，国产</w:t>
            </w:r>
          </w:p>
        </w:tc>
        <w:tc>
          <w:tcPr>
            <w:tcW w:w="655" w:type="dxa"/>
          </w:tcPr>
          <w:p>
            <w:pPr>
              <w:spacing w:line="320" w:lineRule="exact"/>
              <w:rPr>
                <w:rFonts w:ascii="仿宋" w:hAnsi="仿宋" w:eastAsia="仿宋"/>
                <w:szCs w:val="21"/>
              </w:rPr>
            </w:pPr>
          </w:p>
        </w:tc>
        <w:tc>
          <w:tcPr>
            <w:tcW w:w="1756"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0"/>
              </w:numPr>
              <w:spacing w:line="320" w:lineRule="exact"/>
              <w:ind w:leftChars="0"/>
              <w:rPr>
                <w:rFonts w:hint="eastAsia" w:ascii="仿宋" w:hAnsi="仿宋" w:eastAsia="仿宋"/>
                <w:sz w:val="21"/>
                <w:szCs w:val="21"/>
                <w:lang w:eastAsia="zh-CN"/>
              </w:rPr>
            </w:pPr>
            <w:r>
              <w:rPr>
                <w:rFonts w:hint="eastAsia" w:ascii="仿宋" w:hAnsi="仿宋" w:eastAsia="仿宋"/>
                <w:sz w:val="21"/>
                <w:szCs w:val="21"/>
                <w:lang w:eastAsia="zh-CN"/>
              </w:rPr>
              <w:t>二</w:t>
            </w:r>
          </w:p>
        </w:tc>
        <w:tc>
          <w:tcPr>
            <w:tcW w:w="4252" w:type="dxa"/>
            <w:vAlign w:val="top"/>
          </w:tcPr>
          <w:p>
            <w:pPr>
              <w:numPr>
                <w:ilvl w:val="0"/>
                <w:numId w:val="0"/>
              </w:numPr>
              <w:rPr>
                <w:rFonts w:ascii="仿宋" w:hAnsi="仿宋" w:eastAsia="仿宋"/>
                <w:sz w:val="21"/>
                <w:szCs w:val="21"/>
              </w:rPr>
            </w:pPr>
            <w:r>
              <w:rPr>
                <w:rFonts w:hint="eastAsia" w:ascii="楷体" w:hAnsi="楷体" w:eastAsia="楷体"/>
                <w:sz w:val="21"/>
                <w:szCs w:val="21"/>
                <w:lang w:val="en-US" w:eastAsia="zh-CN"/>
              </w:rPr>
              <w:t>受检者</w:t>
            </w:r>
            <w:r>
              <w:rPr>
                <w:rFonts w:hint="eastAsia" w:ascii="楷体" w:hAnsi="楷体" w:eastAsia="楷体"/>
                <w:sz w:val="21"/>
                <w:szCs w:val="21"/>
                <w:lang w:eastAsia="zh-CN"/>
              </w:rPr>
              <w:t>性腺防护围裙（方形），铅当量≥0.5mmpb，国产</w:t>
            </w:r>
          </w:p>
        </w:tc>
        <w:tc>
          <w:tcPr>
            <w:tcW w:w="655" w:type="dxa"/>
          </w:tcPr>
          <w:p>
            <w:pPr>
              <w:spacing w:line="320" w:lineRule="exact"/>
              <w:rPr>
                <w:rFonts w:ascii="仿宋" w:hAnsi="仿宋" w:eastAsia="仿宋"/>
                <w:szCs w:val="21"/>
              </w:rPr>
            </w:pPr>
          </w:p>
        </w:tc>
        <w:tc>
          <w:tcPr>
            <w:tcW w:w="1756"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5" w:hRule="atLeast"/>
        </w:trPr>
        <w:tc>
          <w:tcPr>
            <w:tcW w:w="675" w:type="dxa"/>
          </w:tcPr>
          <w:p>
            <w:pPr>
              <w:numPr>
                <w:ilvl w:val="0"/>
                <w:numId w:val="0"/>
              </w:numPr>
              <w:spacing w:line="320" w:lineRule="exact"/>
              <w:ind w:leftChars="0"/>
              <w:rPr>
                <w:rFonts w:hint="eastAsia" w:ascii="仿宋" w:hAnsi="仿宋" w:eastAsia="仿宋"/>
                <w:sz w:val="21"/>
                <w:szCs w:val="21"/>
                <w:lang w:eastAsia="zh-CN"/>
              </w:rPr>
            </w:pPr>
            <w:r>
              <w:rPr>
                <w:rFonts w:hint="eastAsia" w:ascii="仿宋" w:hAnsi="仿宋" w:eastAsia="仿宋"/>
                <w:sz w:val="21"/>
                <w:szCs w:val="21"/>
                <w:lang w:eastAsia="zh-CN"/>
              </w:rPr>
              <w:t>三</w:t>
            </w:r>
          </w:p>
        </w:tc>
        <w:tc>
          <w:tcPr>
            <w:tcW w:w="4252" w:type="dxa"/>
            <w:vAlign w:val="top"/>
          </w:tcPr>
          <w:p>
            <w:pPr>
              <w:numPr>
                <w:ilvl w:val="0"/>
                <w:numId w:val="0"/>
              </w:numPr>
              <w:rPr>
                <w:rFonts w:ascii="仿宋" w:hAnsi="仿宋" w:eastAsia="仿宋"/>
                <w:sz w:val="21"/>
                <w:szCs w:val="21"/>
              </w:rPr>
            </w:pPr>
            <w:r>
              <w:rPr>
                <w:rFonts w:hint="eastAsia" w:ascii="楷体" w:hAnsi="楷体" w:eastAsia="楷体"/>
                <w:sz w:val="21"/>
                <w:szCs w:val="21"/>
                <w:lang w:val="en-US" w:eastAsia="zh-CN"/>
              </w:rPr>
              <w:t>陪检者</w:t>
            </w:r>
            <w:r>
              <w:rPr>
                <w:rFonts w:hint="eastAsia" w:ascii="楷体" w:hAnsi="楷体" w:eastAsia="楷体"/>
                <w:sz w:val="21"/>
                <w:szCs w:val="21"/>
                <w:lang w:eastAsia="zh-CN"/>
              </w:rPr>
              <w:t>防护围裙（连体），铅当量≥0.5mmpb，国产</w:t>
            </w:r>
          </w:p>
        </w:tc>
        <w:tc>
          <w:tcPr>
            <w:tcW w:w="655" w:type="dxa"/>
          </w:tcPr>
          <w:p>
            <w:pPr>
              <w:spacing w:line="320" w:lineRule="exact"/>
              <w:rPr>
                <w:rFonts w:ascii="仿宋" w:hAnsi="仿宋" w:eastAsia="仿宋"/>
                <w:szCs w:val="21"/>
              </w:rPr>
            </w:pPr>
          </w:p>
        </w:tc>
        <w:tc>
          <w:tcPr>
            <w:tcW w:w="1756"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0"/>
              </w:numPr>
              <w:spacing w:line="320" w:lineRule="exact"/>
              <w:ind w:leftChars="0"/>
              <w:rPr>
                <w:rFonts w:hint="eastAsia" w:ascii="仿宋" w:hAnsi="仿宋" w:eastAsia="仿宋"/>
                <w:sz w:val="21"/>
                <w:szCs w:val="21"/>
                <w:lang w:eastAsia="zh-CN"/>
              </w:rPr>
            </w:pPr>
            <w:r>
              <w:rPr>
                <w:rFonts w:hint="eastAsia" w:ascii="仿宋" w:hAnsi="仿宋" w:eastAsia="仿宋"/>
                <w:sz w:val="21"/>
                <w:szCs w:val="21"/>
                <w:lang w:eastAsia="zh-CN"/>
              </w:rPr>
              <w:t>四</w:t>
            </w:r>
          </w:p>
        </w:tc>
        <w:tc>
          <w:tcPr>
            <w:tcW w:w="4252" w:type="dxa"/>
            <w:vAlign w:val="top"/>
          </w:tcPr>
          <w:p>
            <w:pPr>
              <w:numPr>
                <w:ilvl w:val="0"/>
                <w:numId w:val="0"/>
              </w:numPr>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单联防护屏（含侧耳和侧帘）</w:t>
            </w:r>
          </w:p>
          <w:p>
            <w:pPr>
              <w:numPr>
                <w:ilvl w:val="0"/>
                <w:numId w:val="2"/>
              </w:numPr>
              <w:rPr>
                <w:rFonts w:hint="eastAsia" w:ascii="楷体" w:hAnsi="楷体" w:eastAsia="楷体" w:cs="楷体"/>
                <w:sz w:val="21"/>
                <w:szCs w:val="21"/>
                <w:lang w:eastAsia="zh-CN"/>
              </w:rPr>
            </w:pPr>
            <w:r>
              <w:rPr>
                <w:rFonts w:hint="eastAsia" w:ascii="楷体" w:hAnsi="楷体" w:eastAsia="楷体" w:cs="楷体"/>
                <w:sz w:val="21"/>
                <w:szCs w:val="21"/>
                <w:lang w:val="en-US" w:eastAsia="zh-CN"/>
              </w:rPr>
              <w:t>铅当量</w:t>
            </w:r>
            <w:r>
              <w:rPr>
                <w:rFonts w:hint="eastAsia" w:ascii="楷体" w:hAnsi="楷体" w:eastAsia="楷体" w:cs="楷体"/>
                <w:sz w:val="21"/>
                <w:szCs w:val="21"/>
                <w:lang w:eastAsia="zh-CN"/>
              </w:rPr>
              <w:t>≥</w:t>
            </w:r>
            <w:r>
              <w:rPr>
                <w:rFonts w:hint="eastAsia" w:ascii="楷体" w:hAnsi="楷体" w:eastAsia="楷体" w:cs="楷体"/>
                <w:sz w:val="21"/>
                <w:szCs w:val="21"/>
                <w:lang w:val="en-US" w:eastAsia="zh-CN"/>
              </w:rPr>
              <w:t>2</w:t>
            </w:r>
            <w:r>
              <w:rPr>
                <w:rFonts w:hint="eastAsia" w:ascii="楷体" w:hAnsi="楷体" w:eastAsia="楷体" w:cs="楷体"/>
                <w:sz w:val="21"/>
                <w:szCs w:val="21"/>
                <w:lang w:eastAsia="zh-CN"/>
              </w:rPr>
              <w:t>mmpb</w:t>
            </w:r>
          </w:p>
          <w:p>
            <w:pPr>
              <w:numPr>
                <w:ilvl w:val="0"/>
                <w:numId w:val="2"/>
              </w:numPr>
              <w:rPr>
                <w:rFonts w:hint="eastAsia" w:ascii="楷体" w:hAnsi="楷体" w:eastAsia="楷体" w:cs="楷体"/>
                <w:sz w:val="21"/>
                <w:szCs w:val="21"/>
                <w:lang w:val="en-US" w:eastAsia="zh-CN"/>
              </w:rPr>
            </w:pPr>
            <w:r>
              <w:rPr>
                <w:rFonts w:hint="eastAsia" w:ascii="楷体" w:hAnsi="楷体" w:eastAsia="楷体" w:cs="楷体"/>
                <w:sz w:val="21"/>
                <w:szCs w:val="21"/>
                <w:lang w:eastAsia="zh-CN"/>
              </w:rPr>
              <w:t>防护屏尺寸≥</w:t>
            </w:r>
            <w:r>
              <w:rPr>
                <w:rFonts w:hint="eastAsia" w:ascii="楷体" w:hAnsi="楷体" w:eastAsia="楷体" w:cs="楷体"/>
                <w:sz w:val="21"/>
                <w:szCs w:val="21"/>
                <w:lang w:val="en-US" w:eastAsia="zh-CN"/>
              </w:rPr>
              <w:t>100cm*200cm(宽乘高)</w:t>
            </w:r>
          </w:p>
          <w:p>
            <w:pPr>
              <w:numPr>
                <w:ilvl w:val="0"/>
                <w:numId w:val="2"/>
              </w:numPr>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防护屏上半部分为观察窗，观察窗铅当量铅当量</w:t>
            </w:r>
            <w:r>
              <w:rPr>
                <w:rFonts w:hint="eastAsia" w:ascii="楷体" w:hAnsi="楷体" w:eastAsia="楷体" w:cs="楷体"/>
                <w:sz w:val="21"/>
                <w:szCs w:val="21"/>
                <w:lang w:eastAsia="zh-CN"/>
              </w:rPr>
              <w:t>≥</w:t>
            </w:r>
            <w:r>
              <w:rPr>
                <w:rFonts w:hint="eastAsia" w:ascii="楷体" w:hAnsi="楷体" w:eastAsia="楷体" w:cs="楷体"/>
                <w:sz w:val="21"/>
                <w:szCs w:val="21"/>
                <w:lang w:val="en-US" w:eastAsia="zh-CN"/>
              </w:rPr>
              <w:t>2</w:t>
            </w:r>
            <w:r>
              <w:rPr>
                <w:rFonts w:hint="eastAsia" w:ascii="楷体" w:hAnsi="楷体" w:eastAsia="楷体" w:cs="楷体"/>
                <w:sz w:val="21"/>
                <w:szCs w:val="21"/>
                <w:lang w:eastAsia="zh-CN"/>
              </w:rPr>
              <w:t>mmpb，观察窗尺寸≥</w:t>
            </w:r>
            <w:r>
              <w:rPr>
                <w:rFonts w:hint="eastAsia" w:ascii="楷体" w:hAnsi="楷体" w:eastAsia="楷体" w:cs="楷体"/>
                <w:sz w:val="21"/>
                <w:szCs w:val="21"/>
                <w:lang w:val="en-US" w:eastAsia="zh-CN"/>
              </w:rPr>
              <w:t>80cm*40cm（公司提供产品具体参数）</w:t>
            </w:r>
          </w:p>
          <w:p>
            <w:pPr>
              <w:numPr>
                <w:ilvl w:val="0"/>
                <w:numId w:val="2"/>
              </w:numPr>
              <w:spacing w:line="360" w:lineRule="auto"/>
              <w:ind w:left="0" w:leftChars="0" w:firstLine="0" w:firstLineChars="0"/>
              <w:rPr>
                <w:rFonts w:hint="eastAsia" w:ascii="楷体" w:hAnsi="楷体" w:eastAsia="楷体" w:cs="楷体"/>
                <w:kern w:val="0"/>
                <w:sz w:val="21"/>
                <w:szCs w:val="21"/>
                <w:vertAlign w:val="baseline"/>
              </w:rPr>
            </w:pPr>
            <w:r>
              <w:rPr>
                <w:rFonts w:hint="eastAsia" w:ascii="楷体" w:hAnsi="楷体" w:eastAsia="楷体" w:cs="楷体"/>
                <w:kern w:val="0"/>
                <w:sz w:val="21"/>
                <w:szCs w:val="21"/>
                <w:vertAlign w:val="baseline"/>
              </w:rPr>
              <w:t>可移动带刹车（静音脚轮,专业生产厂家所产高强度静音脚轮，提供检测报告</w:t>
            </w:r>
          </w:p>
          <w:p>
            <w:pPr>
              <w:numPr>
                <w:ilvl w:val="0"/>
                <w:numId w:val="2"/>
              </w:numPr>
              <w:spacing w:line="360" w:lineRule="auto"/>
              <w:ind w:left="0" w:leftChars="0" w:firstLine="0" w:firstLineChars="0"/>
              <w:rPr>
                <w:rFonts w:hint="eastAsia" w:ascii="楷体" w:hAnsi="楷体" w:eastAsia="楷体" w:cs="楷体"/>
                <w:kern w:val="0"/>
                <w:sz w:val="21"/>
                <w:szCs w:val="21"/>
                <w:vertAlign w:val="baseline"/>
                <w:lang w:eastAsia="zh-CN"/>
              </w:rPr>
            </w:pPr>
            <w:r>
              <w:rPr>
                <w:rFonts w:hint="eastAsia" w:ascii="楷体" w:hAnsi="楷体" w:eastAsia="楷体" w:cs="楷体"/>
                <w:kern w:val="0"/>
                <w:sz w:val="21"/>
                <w:szCs w:val="21"/>
                <w:vertAlign w:val="baseline"/>
              </w:rPr>
              <w:t>材质：99.9%纯铅板，表面采用304优质不锈钢材质（提供检测报告）</w:t>
            </w:r>
          </w:p>
        </w:tc>
        <w:tc>
          <w:tcPr>
            <w:tcW w:w="655" w:type="dxa"/>
          </w:tcPr>
          <w:p>
            <w:pPr>
              <w:spacing w:line="320" w:lineRule="exact"/>
              <w:rPr>
                <w:rFonts w:ascii="仿宋" w:hAnsi="仿宋" w:eastAsia="仿宋"/>
                <w:szCs w:val="21"/>
              </w:rPr>
            </w:pPr>
          </w:p>
        </w:tc>
        <w:tc>
          <w:tcPr>
            <w:tcW w:w="1756" w:type="dxa"/>
          </w:tcPr>
          <w:p>
            <w:pPr>
              <w:spacing w:line="320" w:lineRule="exact"/>
              <w:rPr>
                <w:rFonts w:ascii="仿宋" w:hAnsi="仿宋" w:eastAsia="仿宋"/>
                <w:szCs w:val="21"/>
              </w:rPr>
            </w:pPr>
          </w:p>
        </w:tc>
        <w:tc>
          <w:tcPr>
            <w:tcW w:w="1559" w:type="dxa"/>
          </w:tcPr>
          <w:p>
            <w:pPr>
              <w:spacing w:line="320" w:lineRule="exact"/>
              <w:rPr>
                <w:rFonts w:hint="eastAsia" w:ascii="仿宋" w:hAnsi="仿宋" w:eastAsia="仿宋"/>
                <w:szCs w:val="21"/>
                <w:lang w:eastAsia="zh-CN"/>
              </w:rPr>
            </w:pPr>
            <w:r>
              <w:rPr>
                <w:rFonts w:hint="eastAsia" w:ascii="仿宋" w:hAnsi="仿宋" w:eastAsia="仿宋"/>
                <w:szCs w:val="21"/>
                <w:lang w:eastAsia="zh-CN"/>
              </w:rPr>
              <w:t>提供彩页和相关参数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0"/>
              </w:numPr>
              <w:spacing w:line="320" w:lineRule="exact"/>
              <w:ind w:leftChars="0"/>
              <w:rPr>
                <w:rFonts w:hint="eastAsia" w:ascii="仿宋" w:hAnsi="仿宋" w:eastAsia="仿宋"/>
                <w:sz w:val="21"/>
                <w:szCs w:val="21"/>
                <w:lang w:eastAsia="zh-CN"/>
              </w:rPr>
            </w:pPr>
            <w:r>
              <w:rPr>
                <w:rFonts w:hint="eastAsia" w:ascii="仿宋" w:hAnsi="仿宋" w:eastAsia="仿宋"/>
                <w:sz w:val="21"/>
                <w:szCs w:val="21"/>
                <w:lang w:eastAsia="zh-CN"/>
              </w:rPr>
              <w:t>五</w:t>
            </w:r>
          </w:p>
        </w:tc>
        <w:tc>
          <w:tcPr>
            <w:tcW w:w="4252" w:type="dxa"/>
            <w:vAlign w:val="top"/>
          </w:tcPr>
          <w:p>
            <w:pPr>
              <w:spacing w:line="360" w:lineRule="auto"/>
              <w:rPr>
                <w:rFonts w:hint="eastAsia" w:ascii="楷体" w:hAnsi="楷体" w:eastAsia="楷体" w:cs="楷体"/>
                <w:sz w:val="21"/>
                <w:szCs w:val="21"/>
                <w:lang w:eastAsia="zh-CN"/>
              </w:rPr>
            </w:pPr>
            <w:r>
              <w:rPr>
                <w:rFonts w:hint="eastAsia" w:ascii="楷体" w:hAnsi="楷体" w:eastAsia="楷体" w:cs="楷体"/>
                <w:sz w:val="21"/>
                <w:szCs w:val="21"/>
                <w:lang w:eastAsia="zh-CN"/>
              </w:rPr>
              <w:t>铅衣架，</w:t>
            </w:r>
            <w:r>
              <w:rPr>
                <w:rFonts w:hint="eastAsia" w:ascii="楷体" w:hAnsi="楷体" w:eastAsia="楷体" w:cs="楷体"/>
                <w:color w:val="000000"/>
                <w:sz w:val="21"/>
                <w:szCs w:val="21"/>
                <w:lang w:val="en-US" w:eastAsia="zh-CN"/>
              </w:rPr>
              <w:t>每个铅衣架配2个挂衣钩，可移动带刹车</w:t>
            </w:r>
          </w:p>
        </w:tc>
        <w:tc>
          <w:tcPr>
            <w:tcW w:w="655" w:type="dxa"/>
          </w:tcPr>
          <w:p>
            <w:pPr>
              <w:spacing w:line="320" w:lineRule="exact"/>
              <w:rPr>
                <w:rFonts w:ascii="仿宋" w:hAnsi="仿宋" w:eastAsia="仿宋"/>
                <w:szCs w:val="21"/>
              </w:rPr>
            </w:pPr>
          </w:p>
        </w:tc>
        <w:tc>
          <w:tcPr>
            <w:tcW w:w="1756"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0"/>
              </w:numPr>
              <w:spacing w:line="320" w:lineRule="exact"/>
              <w:ind w:leftChars="0"/>
              <w:rPr>
                <w:rFonts w:hint="eastAsia" w:ascii="仿宋" w:hAnsi="仿宋" w:eastAsia="仿宋"/>
                <w:sz w:val="21"/>
                <w:szCs w:val="21"/>
                <w:lang w:eastAsia="zh-CN"/>
              </w:rPr>
            </w:pPr>
            <w:r>
              <w:rPr>
                <w:rFonts w:hint="eastAsia" w:ascii="仿宋" w:hAnsi="仿宋" w:eastAsia="仿宋"/>
                <w:sz w:val="21"/>
                <w:szCs w:val="21"/>
                <w:lang w:eastAsia="zh-CN"/>
              </w:rPr>
              <w:t>六</w:t>
            </w:r>
          </w:p>
        </w:tc>
        <w:tc>
          <w:tcPr>
            <w:tcW w:w="4252" w:type="dxa"/>
            <w:vAlign w:val="top"/>
          </w:tcPr>
          <w:p>
            <w:pPr>
              <w:spacing w:line="360" w:lineRule="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产品须符合国家行业标准，有生产许可证、合格证等相关证件</w:t>
            </w:r>
          </w:p>
        </w:tc>
        <w:tc>
          <w:tcPr>
            <w:tcW w:w="655" w:type="dxa"/>
          </w:tcPr>
          <w:p>
            <w:pPr>
              <w:spacing w:line="320" w:lineRule="exact"/>
              <w:rPr>
                <w:rFonts w:ascii="仿宋" w:hAnsi="仿宋" w:eastAsia="仿宋"/>
                <w:szCs w:val="21"/>
              </w:rPr>
            </w:pPr>
          </w:p>
        </w:tc>
        <w:tc>
          <w:tcPr>
            <w:tcW w:w="1756"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0"/>
              </w:numPr>
              <w:spacing w:line="320" w:lineRule="exact"/>
              <w:ind w:leftChars="0"/>
              <w:rPr>
                <w:rFonts w:hint="eastAsia" w:ascii="仿宋" w:hAnsi="仿宋" w:eastAsia="仿宋"/>
                <w:sz w:val="21"/>
                <w:szCs w:val="21"/>
                <w:lang w:eastAsia="zh-CN"/>
              </w:rPr>
            </w:pPr>
            <w:r>
              <w:rPr>
                <w:rFonts w:hint="eastAsia" w:ascii="仿宋" w:hAnsi="仿宋" w:eastAsia="仿宋"/>
                <w:sz w:val="21"/>
                <w:szCs w:val="21"/>
                <w:lang w:eastAsia="zh-CN"/>
              </w:rPr>
              <w:t>七</w:t>
            </w:r>
          </w:p>
        </w:tc>
        <w:tc>
          <w:tcPr>
            <w:tcW w:w="4252" w:type="dxa"/>
            <w:vAlign w:val="top"/>
          </w:tcPr>
          <w:p>
            <w:pPr>
              <w:spacing w:line="360" w:lineRule="auto"/>
              <w:rPr>
                <w:rFonts w:ascii="仿宋" w:hAnsi="仿宋" w:eastAsia="仿宋"/>
                <w:sz w:val="21"/>
                <w:szCs w:val="21"/>
              </w:rPr>
            </w:pPr>
            <w:r>
              <w:rPr>
                <w:rFonts w:hint="eastAsia" w:ascii="楷体" w:hAnsi="楷体" w:eastAsia="楷体"/>
                <w:sz w:val="21"/>
                <w:szCs w:val="21"/>
                <w:lang w:val="en-US" w:eastAsia="zh-CN"/>
              </w:rPr>
              <w:t>防护材料外观不得有孔隙、裂痕、气泡、异物和凹凸不平等影响性能的瑕疵</w:t>
            </w:r>
          </w:p>
        </w:tc>
        <w:tc>
          <w:tcPr>
            <w:tcW w:w="655" w:type="dxa"/>
          </w:tcPr>
          <w:p>
            <w:pPr>
              <w:spacing w:line="320" w:lineRule="exact"/>
              <w:rPr>
                <w:rFonts w:ascii="仿宋" w:hAnsi="仿宋" w:eastAsia="仿宋"/>
                <w:szCs w:val="21"/>
              </w:rPr>
            </w:pPr>
          </w:p>
        </w:tc>
        <w:tc>
          <w:tcPr>
            <w:tcW w:w="1756"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0"/>
              </w:numPr>
              <w:spacing w:line="320" w:lineRule="exact"/>
              <w:ind w:leftChars="0"/>
              <w:rPr>
                <w:rFonts w:hint="eastAsia" w:ascii="仿宋" w:hAnsi="仿宋" w:eastAsia="仿宋"/>
                <w:sz w:val="21"/>
                <w:szCs w:val="21"/>
                <w:lang w:eastAsia="zh-CN"/>
              </w:rPr>
            </w:pPr>
            <w:r>
              <w:rPr>
                <w:rFonts w:hint="eastAsia" w:ascii="仿宋" w:hAnsi="仿宋" w:eastAsia="仿宋"/>
                <w:sz w:val="21"/>
                <w:szCs w:val="21"/>
                <w:lang w:eastAsia="zh-CN"/>
              </w:rPr>
              <w:t>八</w:t>
            </w:r>
          </w:p>
        </w:tc>
        <w:tc>
          <w:tcPr>
            <w:tcW w:w="4252" w:type="dxa"/>
            <w:vAlign w:val="top"/>
          </w:tcPr>
          <w:p>
            <w:pPr>
              <w:spacing w:line="360" w:lineRule="auto"/>
              <w:rPr>
                <w:rFonts w:ascii="仿宋" w:hAnsi="仿宋" w:eastAsia="仿宋"/>
                <w:sz w:val="21"/>
                <w:szCs w:val="21"/>
              </w:rPr>
            </w:pPr>
            <w:r>
              <w:rPr>
                <w:rFonts w:hint="eastAsia" w:ascii="楷体" w:hAnsi="楷体" w:eastAsia="楷体"/>
                <w:sz w:val="21"/>
                <w:szCs w:val="21"/>
                <w:lang w:val="en-US" w:eastAsia="zh-CN"/>
              </w:rPr>
              <w:t>所有产品免费质保期一年，使用期不低于四年。未穿之前包装拆开后发现有瑕疵免费无条件更换，质保期内有质量问题免费维修，因质量原因不能解决的需更换新产品。</w:t>
            </w:r>
          </w:p>
        </w:tc>
        <w:tc>
          <w:tcPr>
            <w:tcW w:w="655" w:type="dxa"/>
          </w:tcPr>
          <w:p>
            <w:pPr>
              <w:spacing w:line="320" w:lineRule="exact"/>
              <w:rPr>
                <w:rFonts w:ascii="仿宋" w:hAnsi="仿宋" w:eastAsia="仿宋"/>
                <w:szCs w:val="21"/>
              </w:rPr>
            </w:pPr>
          </w:p>
        </w:tc>
        <w:tc>
          <w:tcPr>
            <w:tcW w:w="1756"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bl>
    <w:p>
      <w:pPr>
        <w:spacing w:line="280" w:lineRule="exact"/>
        <w:ind w:firstLine="420" w:firstLineChars="200"/>
        <w:rPr>
          <w:rFonts w:ascii="仿宋" w:hAnsi="仿宋" w:eastAsia="仿宋"/>
          <w:szCs w:val="21"/>
        </w:rPr>
      </w:pPr>
    </w:p>
    <w:p>
      <w:pPr>
        <w:spacing w:line="280" w:lineRule="exact"/>
        <w:ind w:firstLine="420" w:firstLineChars="200"/>
        <w:rPr>
          <w:rFonts w:hint="eastAsia" w:ascii="仿宋" w:hAnsi="仿宋" w:eastAsia="仿宋"/>
          <w:szCs w:val="21"/>
          <w:lang w:eastAsia="zh-CN"/>
        </w:rPr>
      </w:pPr>
      <w:r>
        <w:rPr>
          <w:rFonts w:hint="eastAsia" w:ascii="仿宋" w:hAnsi="仿宋" w:eastAsia="仿宋"/>
          <w:szCs w:val="21"/>
          <w:lang w:eastAsia="zh-CN"/>
        </w:rPr>
        <w:t>购置清单</w:t>
      </w:r>
    </w:p>
    <w:tbl>
      <w:tblPr>
        <w:tblStyle w:val="5"/>
        <w:tblW w:w="90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5047"/>
        <w:gridCol w:w="3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trPr>
        <w:tc>
          <w:tcPr>
            <w:tcW w:w="988" w:type="dxa"/>
            <w:noWrap w:val="0"/>
            <w:vAlign w:val="center"/>
          </w:tcPr>
          <w:p>
            <w:pPr>
              <w:jc w:val="center"/>
              <w:rPr>
                <w:rFonts w:hint="eastAsia" w:ascii="宋体" w:hAnsi="宋体" w:eastAsia="宋体" w:cs="宋体"/>
                <w:color w:val="000000"/>
                <w:sz w:val="32"/>
                <w:szCs w:val="32"/>
                <w:lang w:eastAsia="zh-CN"/>
              </w:rPr>
            </w:pPr>
            <w:r>
              <w:rPr>
                <w:rFonts w:hint="eastAsia" w:ascii="宋体" w:hAnsi="宋体" w:eastAsia="宋体" w:cs="宋体"/>
                <w:color w:val="000000"/>
                <w:sz w:val="32"/>
                <w:szCs w:val="32"/>
                <w:lang w:eastAsia="zh-CN"/>
              </w:rPr>
              <w:t>序号</w:t>
            </w:r>
          </w:p>
        </w:tc>
        <w:tc>
          <w:tcPr>
            <w:tcW w:w="5047" w:type="dxa"/>
            <w:noWrap w:val="0"/>
            <w:vAlign w:val="center"/>
          </w:tcPr>
          <w:p>
            <w:pPr>
              <w:jc w:val="center"/>
              <w:rPr>
                <w:rFonts w:hint="eastAsia" w:ascii="宋体" w:hAnsi="宋体" w:eastAsia="宋体" w:cs="宋体"/>
                <w:color w:val="000000"/>
                <w:sz w:val="32"/>
                <w:szCs w:val="32"/>
                <w:lang w:eastAsia="zh-CN"/>
              </w:rPr>
            </w:pPr>
            <w:r>
              <w:rPr>
                <w:rFonts w:hint="eastAsia" w:ascii="宋体" w:hAnsi="宋体" w:eastAsia="宋体" w:cs="宋体"/>
                <w:color w:val="000000"/>
                <w:sz w:val="32"/>
                <w:szCs w:val="32"/>
                <w:lang w:eastAsia="zh-CN"/>
              </w:rPr>
              <w:t>名称</w:t>
            </w:r>
          </w:p>
        </w:tc>
        <w:tc>
          <w:tcPr>
            <w:tcW w:w="3014" w:type="dxa"/>
            <w:noWrap w:val="0"/>
            <w:vAlign w:val="center"/>
          </w:tcPr>
          <w:p>
            <w:pPr>
              <w:jc w:val="center"/>
              <w:rPr>
                <w:rFonts w:hint="eastAsia" w:ascii="宋体" w:hAnsi="宋体" w:eastAsia="宋体" w:cs="宋体"/>
                <w:color w:val="000000"/>
                <w:sz w:val="32"/>
                <w:szCs w:val="32"/>
                <w:lang w:eastAsia="zh-CN"/>
              </w:rPr>
            </w:pPr>
            <w:r>
              <w:rPr>
                <w:rFonts w:hint="eastAsia" w:ascii="宋体" w:hAnsi="宋体" w:eastAsia="宋体" w:cs="宋体"/>
                <w:color w:val="000000"/>
                <w:sz w:val="32"/>
                <w:szCs w:val="32"/>
                <w:lang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trPr>
        <w:tc>
          <w:tcPr>
            <w:tcW w:w="988" w:type="dxa"/>
            <w:noWrap w:val="0"/>
            <w:vAlign w:val="center"/>
          </w:tcPr>
          <w:p>
            <w:pPr>
              <w:jc w:val="center"/>
              <w:rPr>
                <w:rFonts w:hint="eastAsia" w:ascii="宋体" w:hAnsi="宋体" w:eastAsia="宋体" w:cs="宋体"/>
                <w:i w:val="0"/>
                <w:caps w:val="0"/>
                <w:color w:val="333333"/>
                <w:spacing w:val="0"/>
                <w:sz w:val="32"/>
                <w:szCs w:val="32"/>
                <w:shd w:val="clear" w:color="auto" w:fill="FFFFFF"/>
                <w:vertAlign w:val="baseline"/>
                <w:lang w:val="en-US" w:eastAsia="zh-CN"/>
              </w:rPr>
            </w:pPr>
            <w:r>
              <w:rPr>
                <w:rFonts w:hint="eastAsia" w:ascii="宋体" w:hAnsi="宋体" w:eastAsia="宋体" w:cs="宋体"/>
                <w:i w:val="0"/>
                <w:caps w:val="0"/>
                <w:color w:val="333333"/>
                <w:spacing w:val="0"/>
                <w:sz w:val="32"/>
                <w:szCs w:val="32"/>
                <w:shd w:val="clear" w:color="auto" w:fill="FFFFFF"/>
                <w:vertAlign w:val="baseline"/>
                <w:lang w:val="en-US" w:eastAsia="zh-CN"/>
              </w:rPr>
              <w:t>1</w:t>
            </w:r>
          </w:p>
        </w:tc>
        <w:tc>
          <w:tcPr>
            <w:tcW w:w="5047" w:type="dxa"/>
            <w:noWrap w:val="0"/>
            <w:vAlign w:val="center"/>
          </w:tcPr>
          <w:p>
            <w:pPr>
              <w:jc w:val="center"/>
              <w:rPr>
                <w:rFonts w:hint="eastAsia" w:ascii="宋体" w:hAnsi="宋体" w:eastAsia="宋体" w:cs="宋体"/>
                <w:i w:val="0"/>
                <w:caps w:val="0"/>
                <w:color w:val="333333"/>
                <w:spacing w:val="0"/>
                <w:sz w:val="32"/>
                <w:szCs w:val="32"/>
                <w:shd w:val="clear" w:color="auto" w:fill="FFFFFF"/>
                <w:vertAlign w:val="baseline"/>
              </w:rPr>
            </w:pPr>
            <w:r>
              <w:rPr>
                <w:rFonts w:hint="eastAsia" w:ascii="宋体" w:hAnsi="宋体" w:eastAsia="宋体" w:cs="宋体"/>
                <w:sz w:val="28"/>
                <w:szCs w:val="28"/>
                <w:lang w:val="en-US" w:eastAsia="zh-CN"/>
              </w:rPr>
              <w:t>受检者</w:t>
            </w:r>
            <w:r>
              <w:rPr>
                <w:rFonts w:hint="eastAsia" w:ascii="宋体" w:hAnsi="宋体" w:eastAsia="宋体" w:cs="宋体"/>
                <w:sz w:val="28"/>
                <w:szCs w:val="28"/>
                <w:lang w:eastAsia="zh-CN"/>
              </w:rPr>
              <w:t>防护脖套</w:t>
            </w:r>
          </w:p>
        </w:tc>
        <w:tc>
          <w:tcPr>
            <w:tcW w:w="3014" w:type="dxa"/>
            <w:noWrap w:val="0"/>
            <w:vAlign w:val="center"/>
          </w:tcPr>
          <w:p>
            <w:pPr>
              <w:jc w:val="center"/>
              <w:rPr>
                <w:rFonts w:hint="eastAsia" w:ascii="宋体" w:hAnsi="宋体" w:eastAsia="宋体" w:cs="宋体"/>
                <w:i w:val="0"/>
                <w:caps w:val="0"/>
                <w:color w:val="333333"/>
                <w:spacing w:val="0"/>
                <w:sz w:val="32"/>
                <w:szCs w:val="32"/>
                <w:shd w:val="clear" w:color="auto" w:fill="FFFFFF"/>
                <w:vertAlign w:val="baseline"/>
                <w:lang w:val="en-US" w:eastAsia="zh-CN"/>
              </w:rPr>
            </w:pPr>
            <w:r>
              <w:rPr>
                <w:rFonts w:hint="eastAsia" w:ascii="宋体" w:hAnsi="宋体" w:eastAsia="宋体" w:cs="宋体"/>
                <w:i w:val="0"/>
                <w:caps w:val="0"/>
                <w:color w:val="333333"/>
                <w:spacing w:val="0"/>
                <w:sz w:val="32"/>
                <w:szCs w:val="32"/>
                <w:shd w:val="clear" w:color="auto" w:fill="FFFFFF"/>
                <w:vertAlign w:val="baseline"/>
                <w:lang w:val="en-US" w:eastAsia="zh-CN"/>
              </w:rPr>
              <w:t>6个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trPr>
        <w:tc>
          <w:tcPr>
            <w:tcW w:w="988" w:type="dxa"/>
            <w:noWrap w:val="0"/>
            <w:vAlign w:val="center"/>
          </w:tcPr>
          <w:p>
            <w:pPr>
              <w:jc w:val="center"/>
              <w:rPr>
                <w:rFonts w:hint="eastAsia" w:ascii="宋体" w:hAnsi="宋体" w:eastAsia="宋体" w:cs="宋体"/>
                <w:i w:val="0"/>
                <w:caps w:val="0"/>
                <w:color w:val="333333"/>
                <w:spacing w:val="0"/>
                <w:sz w:val="32"/>
                <w:szCs w:val="32"/>
                <w:shd w:val="clear" w:color="auto" w:fill="FFFFFF"/>
                <w:vertAlign w:val="baseline"/>
                <w:lang w:val="en-US" w:eastAsia="zh-CN"/>
              </w:rPr>
            </w:pPr>
            <w:r>
              <w:rPr>
                <w:rFonts w:hint="eastAsia" w:ascii="宋体" w:hAnsi="宋体" w:eastAsia="宋体" w:cs="宋体"/>
                <w:i w:val="0"/>
                <w:caps w:val="0"/>
                <w:color w:val="333333"/>
                <w:spacing w:val="0"/>
                <w:sz w:val="32"/>
                <w:szCs w:val="32"/>
                <w:shd w:val="clear" w:color="auto" w:fill="FFFFFF"/>
                <w:vertAlign w:val="baseline"/>
                <w:lang w:val="en-US" w:eastAsia="zh-CN"/>
              </w:rPr>
              <w:t>2</w:t>
            </w:r>
          </w:p>
        </w:tc>
        <w:tc>
          <w:tcPr>
            <w:tcW w:w="5047" w:type="dxa"/>
            <w:noWrap w:val="0"/>
            <w:vAlign w:val="center"/>
          </w:tcPr>
          <w:p>
            <w:pPr>
              <w:jc w:val="center"/>
              <w:rPr>
                <w:rFonts w:hint="eastAsia" w:ascii="宋体" w:hAnsi="宋体" w:eastAsia="宋体" w:cs="宋体"/>
                <w:i w:val="0"/>
                <w:caps w:val="0"/>
                <w:color w:val="333333"/>
                <w:spacing w:val="0"/>
                <w:sz w:val="32"/>
                <w:szCs w:val="32"/>
                <w:shd w:val="clear" w:color="auto" w:fill="FFFFFF"/>
                <w:vertAlign w:val="baseline"/>
              </w:rPr>
            </w:pPr>
            <w:r>
              <w:rPr>
                <w:rFonts w:hint="eastAsia" w:ascii="宋体" w:hAnsi="宋体" w:eastAsia="宋体" w:cs="宋体"/>
                <w:sz w:val="28"/>
                <w:szCs w:val="28"/>
                <w:lang w:val="en-US" w:eastAsia="zh-CN"/>
              </w:rPr>
              <w:t>受检者</w:t>
            </w:r>
            <w:r>
              <w:rPr>
                <w:rFonts w:hint="eastAsia" w:ascii="宋体" w:hAnsi="宋体" w:eastAsia="宋体" w:cs="宋体"/>
                <w:sz w:val="28"/>
                <w:szCs w:val="28"/>
                <w:lang w:eastAsia="zh-CN"/>
              </w:rPr>
              <w:t>防护帽</w:t>
            </w:r>
          </w:p>
        </w:tc>
        <w:tc>
          <w:tcPr>
            <w:tcW w:w="3014" w:type="dxa"/>
            <w:noWrap w:val="0"/>
            <w:vAlign w:val="center"/>
          </w:tcPr>
          <w:p>
            <w:pPr>
              <w:jc w:val="center"/>
              <w:rPr>
                <w:rFonts w:hint="eastAsia" w:ascii="宋体" w:hAnsi="宋体" w:eastAsia="宋体" w:cs="宋体"/>
                <w:i w:val="0"/>
                <w:caps w:val="0"/>
                <w:color w:val="333333"/>
                <w:spacing w:val="0"/>
                <w:sz w:val="32"/>
                <w:szCs w:val="32"/>
                <w:shd w:val="clear" w:color="auto" w:fill="FFFFFF"/>
                <w:vertAlign w:val="baseline"/>
                <w:lang w:val="en-US" w:eastAsia="zh-CN"/>
              </w:rPr>
            </w:pPr>
            <w:r>
              <w:rPr>
                <w:rFonts w:hint="eastAsia" w:ascii="宋体" w:hAnsi="宋体" w:eastAsia="宋体" w:cs="宋体"/>
                <w:i w:val="0"/>
                <w:caps w:val="0"/>
                <w:color w:val="333333"/>
                <w:spacing w:val="0"/>
                <w:sz w:val="32"/>
                <w:szCs w:val="32"/>
                <w:shd w:val="clear" w:color="auto" w:fill="FFFFFF"/>
                <w:vertAlign w:val="baseline"/>
                <w:lang w:val="en-US" w:eastAsia="zh-CN"/>
              </w:rPr>
              <w:t>7个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trPr>
        <w:tc>
          <w:tcPr>
            <w:tcW w:w="988" w:type="dxa"/>
            <w:noWrap w:val="0"/>
            <w:vAlign w:val="center"/>
          </w:tcPr>
          <w:p>
            <w:pPr>
              <w:jc w:val="center"/>
              <w:rPr>
                <w:rFonts w:hint="eastAsia" w:ascii="宋体" w:hAnsi="宋体" w:eastAsia="宋体" w:cs="宋体"/>
                <w:i w:val="0"/>
                <w:caps w:val="0"/>
                <w:color w:val="333333"/>
                <w:spacing w:val="0"/>
                <w:sz w:val="32"/>
                <w:szCs w:val="32"/>
                <w:shd w:val="clear" w:color="auto" w:fill="FFFFFF"/>
                <w:vertAlign w:val="baseline"/>
                <w:lang w:val="en-US" w:eastAsia="zh-CN"/>
              </w:rPr>
            </w:pPr>
            <w:r>
              <w:rPr>
                <w:rFonts w:hint="eastAsia" w:ascii="宋体" w:hAnsi="宋体" w:eastAsia="宋体" w:cs="宋体"/>
                <w:i w:val="0"/>
                <w:caps w:val="0"/>
                <w:color w:val="333333"/>
                <w:spacing w:val="0"/>
                <w:sz w:val="32"/>
                <w:szCs w:val="32"/>
                <w:shd w:val="clear" w:color="auto" w:fill="FFFFFF"/>
                <w:vertAlign w:val="baseline"/>
                <w:lang w:val="en-US" w:eastAsia="zh-CN"/>
              </w:rPr>
              <w:t>3</w:t>
            </w:r>
          </w:p>
        </w:tc>
        <w:tc>
          <w:tcPr>
            <w:tcW w:w="5047" w:type="dxa"/>
            <w:noWrap w:val="0"/>
            <w:vAlign w:val="center"/>
          </w:tcPr>
          <w:p>
            <w:pPr>
              <w:jc w:val="center"/>
              <w:rPr>
                <w:rFonts w:hint="eastAsia" w:ascii="宋体" w:hAnsi="宋体" w:eastAsia="宋体" w:cs="宋体"/>
                <w:i w:val="0"/>
                <w:caps w:val="0"/>
                <w:color w:val="333333"/>
                <w:spacing w:val="0"/>
                <w:sz w:val="32"/>
                <w:szCs w:val="32"/>
                <w:shd w:val="clear" w:color="auto" w:fill="FFFFFF"/>
                <w:vertAlign w:val="baseline"/>
                <w:lang w:eastAsia="zh-CN"/>
              </w:rPr>
            </w:pPr>
            <w:r>
              <w:rPr>
                <w:rFonts w:hint="eastAsia" w:ascii="宋体" w:hAnsi="宋体" w:eastAsia="宋体" w:cs="宋体"/>
                <w:color w:val="000000"/>
                <w:sz w:val="32"/>
                <w:szCs w:val="32"/>
                <w:lang w:eastAsia="zh-CN"/>
              </w:rPr>
              <w:t>性腺防护围裙</w:t>
            </w:r>
          </w:p>
        </w:tc>
        <w:tc>
          <w:tcPr>
            <w:tcW w:w="3014" w:type="dxa"/>
            <w:noWrap w:val="0"/>
            <w:vAlign w:val="center"/>
          </w:tcPr>
          <w:p>
            <w:pPr>
              <w:jc w:val="center"/>
              <w:rPr>
                <w:rFonts w:hint="eastAsia" w:ascii="宋体" w:hAnsi="宋体" w:eastAsia="宋体" w:cs="宋体"/>
                <w:i w:val="0"/>
                <w:caps w:val="0"/>
                <w:color w:val="333333"/>
                <w:spacing w:val="0"/>
                <w:sz w:val="32"/>
                <w:szCs w:val="32"/>
                <w:shd w:val="clear" w:color="auto" w:fill="FFFFFF"/>
                <w:vertAlign w:val="baseline"/>
                <w:lang w:val="en-US" w:eastAsia="zh-CN"/>
              </w:rPr>
            </w:pPr>
            <w:r>
              <w:rPr>
                <w:rFonts w:hint="eastAsia" w:ascii="宋体" w:hAnsi="宋体" w:eastAsia="宋体" w:cs="宋体"/>
                <w:i w:val="0"/>
                <w:caps w:val="0"/>
                <w:color w:val="333333"/>
                <w:spacing w:val="0"/>
                <w:sz w:val="32"/>
                <w:szCs w:val="32"/>
                <w:shd w:val="clear" w:color="auto" w:fill="FFFFFF"/>
                <w:vertAlign w:val="baseline"/>
                <w:lang w:val="en-US" w:eastAsia="zh-CN"/>
              </w:rPr>
              <w:t>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trPr>
        <w:tc>
          <w:tcPr>
            <w:tcW w:w="988" w:type="dxa"/>
            <w:noWrap w:val="0"/>
            <w:vAlign w:val="center"/>
          </w:tcPr>
          <w:p>
            <w:pPr>
              <w:jc w:val="center"/>
              <w:rPr>
                <w:rFonts w:hint="eastAsia" w:ascii="宋体" w:hAnsi="宋体" w:eastAsia="宋体" w:cs="宋体"/>
                <w:i w:val="0"/>
                <w:caps w:val="0"/>
                <w:color w:val="333333"/>
                <w:spacing w:val="0"/>
                <w:sz w:val="32"/>
                <w:szCs w:val="32"/>
                <w:shd w:val="clear" w:color="auto" w:fill="FFFFFF"/>
                <w:vertAlign w:val="baseline"/>
                <w:lang w:val="en-US" w:eastAsia="zh-CN"/>
              </w:rPr>
            </w:pPr>
            <w:r>
              <w:rPr>
                <w:rFonts w:hint="eastAsia" w:ascii="宋体" w:hAnsi="宋体" w:eastAsia="宋体" w:cs="宋体"/>
                <w:i w:val="0"/>
                <w:caps w:val="0"/>
                <w:color w:val="333333"/>
                <w:spacing w:val="0"/>
                <w:sz w:val="32"/>
                <w:szCs w:val="32"/>
                <w:shd w:val="clear" w:color="auto" w:fill="FFFFFF"/>
                <w:vertAlign w:val="baseline"/>
                <w:lang w:val="en-US" w:eastAsia="zh-CN"/>
              </w:rPr>
              <w:t>4</w:t>
            </w:r>
          </w:p>
        </w:tc>
        <w:tc>
          <w:tcPr>
            <w:tcW w:w="5047" w:type="dxa"/>
            <w:noWrap w:val="0"/>
            <w:vAlign w:val="center"/>
          </w:tcPr>
          <w:p>
            <w:pPr>
              <w:jc w:val="center"/>
              <w:rPr>
                <w:rFonts w:hint="eastAsia" w:ascii="宋体" w:hAnsi="宋体" w:eastAsia="宋体" w:cs="宋体"/>
                <w:b w:val="0"/>
                <w:bCs w:val="0"/>
                <w:sz w:val="32"/>
                <w:szCs w:val="32"/>
                <w:lang w:val="en-US" w:eastAsia="zh-CN"/>
              </w:rPr>
            </w:pPr>
            <w:r>
              <w:rPr>
                <w:rFonts w:hint="eastAsia" w:ascii="宋体" w:hAnsi="宋体" w:eastAsia="宋体" w:cs="宋体"/>
                <w:color w:val="000000"/>
                <w:sz w:val="32"/>
                <w:szCs w:val="32"/>
                <w:lang w:eastAsia="zh-CN"/>
              </w:rPr>
              <w:t>单联防护屏（</w:t>
            </w:r>
            <w:r>
              <w:rPr>
                <w:rFonts w:hint="eastAsia" w:ascii="宋体" w:hAnsi="宋体" w:eastAsia="宋体" w:cs="宋体"/>
                <w:color w:val="000000"/>
                <w:sz w:val="32"/>
                <w:szCs w:val="32"/>
                <w:lang w:val="en-US" w:eastAsia="zh-CN"/>
              </w:rPr>
              <w:t>DSA</w:t>
            </w:r>
            <w:r>
              <w:rPr>
                <w:rFonts w:hint="eastAsia" w:ascii="宋体" w:hAnsi="宋体" w:eastAsia="宋体" w:cs="宋体"/>
                <w:color w:val="000000"/>
                <w:sz w:val="32"/>
                <w:szCs w:val="32"/>
                <w:lang w:eastAsia="zh-CN"/>
              </w:rPr>
              <w:t>）</w:t>
            </w:r>
          </w:p>
        </w:tc>
        <w:tc>
          <w:tcPr>
            <w:tcW w:w="3014" w:type="dxa"/>
            <w:noWrap w:val="0"/>
            <w:vAlign w:val="center"/>
          </w:tcPr>
          <w:p>
            <w:pPr>
              <w:jc w:val="center"/>
              <w:rPr>
                <w:rFonts w:hint="eastAsia" w:ascii="宋体" w:hAnsi="宋体" w:eastAsia="宋体" w:cs="宋体"/>
                <w:i w:val="0"/>
                <w:caps w:val="0"/>
                <w:color w:val="333333"/>
                <w:spacing w:val="0"/>
                <w:sz w:val="32"/>
                <w:szCs w:val="32"/>
                <w:shd w:val="clear" w:color="auto" w:fill="FFFFFF"/>
                <w:vertAlign w:val="baseline"/>
                <w:lang w:val="en-US" w:eastAsia="zh-CN"/>
              </w:rPr>
            </w:pPr>
            <w:r>
              <w:rPr>
                <w:rFonts w:hint="eastAsia" w:ascii="宋体" w:hAnsi="宋体" w:eastAsia="宋体" w:cs="宋体"/>
                <w:i w:val="0"/>
                <w:caps w:val="0"/>
                <w:color w:val="333333"/>
                <w:spacing w:val="0"/>
                <w:sz w:val="32"/>
                <w:szCs w:val="32"/>
                <w:shd w:val="clear" w:color="auto" w:fill="FFFFFF"/>
                <w:vertAlign w:val="baseline"/>
                <w:lang w:val="en-US" w:eastAsia="zh-CN"/>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trPr>
        <w:tc>
          <w:tcPr>
            <w:tcW w:w="988" w:type="dxa"/>
            <w:noWrap w:val="0"/>
            <w:vAlign w:val="center"/>
          </w:tcPr>
          <w:p>
            <w:pPr>
              <w:jc w:val="center"/>
              <w:rPr>
                <w:rFonts w:hint="eastAsia" w:ascii="宋体" w:hAnsi="宋体" w:eastAsia="宋体" w:cs="宋体"/>
                <w:i w:val="0"/>
                <w:caps w:val="0"/>
                <w:color w:val="333333"/>
                <w:spacing w:val="0"/>
                <w:sz w:val="32"/>
                <w:szCs w:val="32"/>
                <w:shd w:val="clear" w:color="auto" w:fill="FFFFFF"/>
                <w:vertAlign w:val="baseline"/>
                <w:lang w:val="en-US" w:eastAsia="zh-CN"/>
              </w:rPr>
            </w:pPr>
            <w:r>
              <w:rPr>
                <w:rFonts w:hint="eastAsia" w:ascii="宋体" w:hAnsi="宋体" w:eastAsia="宋体" w:cs="宋体"/>
                <w:i w:val="0"/>
                <w:caps w:val="0"/>
                <w:color w:val="333333"/>
                <w:spacing w:val="0"/>
                <w:sz w:val="32"/>
                <w:szCs w:val="32"/>
                <w:shd w:val="clear" w:color="auto" w:fill="FFFFFF"/>
                <w:vertAlign w:val="baseline"/>
                <w:lang w:val="en-US" w:eastAsia="zh-CN"/>
              </w:rPr>
              <w:t>5</w:t>
            </w:r>
          </w:p>
        </w:tc>
        <w:tc>
          <w:tcPr>
            <w:tcW w:w="5047" w:type="dxa"/>
            <w:noWrap w:val="0"/>
            <w:vAlign w:val="center"/>
          </w:tcPr>
          <w:p>
            <w:pPr>
              <w:jc w:val="center"/>
              <w:rPr>
                <w:rFonts w:hint="eastAsia" w:ascii="宋体" w:hAnsi="宋体" w:eastAsia="宋体" w:cs="宋体"/>
                <w:color w:val="000000"/>
                <w:sz w:val="32"/>
                <w:szCs w:val="32"/>
                <w:lang w:eastAsia="zh-CN"/>
              </w:rPr>
            </w:pPr>
            <w:r>
              <w:rPr>
                <w:rFonts w:hint="eastAsia" w:ascii="宋体" w:hAnsi="宋体" w:eastAsia="宋体" w:cs="宋体"/>
                <w:color w:val="000000"/>
                <w:sz w:val="32"/>
                <w:szCs w:val="32"/>
                <w:lang w:eastAsia="zh-CN"/>
              </w:rPr>
              <w:t>连体铅衣</w:t>
            </w:r>
          </w:p>
        </w:tc>
        <w:tc>
          <w:tcPr>
            <w:tcW w:w="3014" w:type="dxa"/>
            <w:noWrap w:val="0"/>
            <w:vAlign w:val="center"/>
          </w:tcPr>
          <w:p>
            <w:pPr>
              <w:jc w:val="center"/>
              <w:rPr>
                <w:rFonts w:hint="eastAsia" w:ascii="宋体" w:hAnsi="宋体" w:eastAsia="宋体" w:cs="宋体"/>
                <w:i w:val="0"/>
                <w:caps w:val="0"/>
                <w:color w:val="333333"/>
                <w:spacing w:val="0"/>
                <w:sz w:val="32"/>
                <w:szCs w:val="32"/>
                <w:shd w:val="clear" w:color="auto" w:fill="FFFFFF"/>
                <w:vertAlign w:val="baseline"/>
                <w:lang w:val="en-US" w:eastAsia="zh-CN"/>
              </w:rPr>
            </w:pPr>
            <w:r>
              <w:rPr>
                <w:rFonts w:hint="eastAsia" w:ascii="宋体" w:hAnsi="宋体" w:eastAsia="宋体" w:cs="宋体"/>
                <w:i w:val="0"/>
                <w:caps w:val="0"/>
                <w:color w:val="333333"/>
                <w:spacing w:val="0"/>
                <w:sz w:val="32"/>
                <w:szCs w:val="32"/>
                <w:shd w:val="clear" w:color="auto" w:fill="FFFFFF"/>
                <w:vertAlign w:val="baseline"/>
                <w:lang w:val="en-US" w:eastAsia="zh-CN"/>
              </w:rPr>
              <w:t>2件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trPr>
        <w:tc>
          <w:tcPr>
            <w:tcW w:w="988" w:type="dxa"/>
            <w:noWrap w:val="0"/>
            <w:vAlign w:val="center"/>
          </w:tcPr>
          <w:p>
            <w:pPr>
              <w:jc w:val="center"/>
              <w:rPr>
                <w:rFonts w:hint="default" w:ascii="宋体" w:hAnsi="宋体" w:eastAsia="宋体" w:cs="宋体"/>
                <w:i w:val="0"/>
                <w:caps w:val="0"/>
                <w:color w:val="333333"/>
                <w:spacing w:val="0"/>
                <w:kern w:val="2"/>
                <w:sz w:val="32"/>
                <w:szCs w:val="32"/>
                <w:shd w:val="clear" w:color="auto" w:fill="FFFFFF"/>
                <w:vertAlign w:val="baseline"/>
                <w:lang w:val="en-US" w:eastAsia="zh-CN" w:bidi="ar-SA"/>
              </w:rPr>
            </w:pPr>
            <w:r>
              <w:rPr>
                <w:rFonts w:hint="eastAsia" w:ascii="宋体" w:hAnsi="宋体" w:eastAsia="宋体" w:cs="宋体"/>
                <w:i w:val="0"/>
                <w:caps w:val="0"/>
                <w:color w:val="333333"/>
                <w:spacing w:val="0"/>
                <w:kern w:val="2"/>
                <w:sz w:val="32"/>
                <w:szCs w:val="32"/>
                <w:shd w:val="clear" w:color="auto" w:fill="FFFFFF"/>
                <w:vertAlign w:val="baseline"/>
                <w:lang w:val="en-US" w:eastAsia="zh-CN" w:bidi="ar-SA"/>
              </w:rPr>
              <w:t>6</w:t>
            </w:r>
            <w:bookmarkStart w:id="0" w:name="_GoBack"/>
            <w:bookmarkEnd w:id="0"/>
          </w:p>
        </w:tc>
        <w:tc>
          <w:tcPr>
            <w:tcW w:w="5047" w:type="dxa"/>
            <w:noWrap w:val="0"/>
            <w:vAlign w:val="center"/>
          </w:tcPr>
          <w:p>
            <w:pPr>
              <w:jc w:val="center"/>
              <w:rPr>
                <w:rFonts w:hint="eastAsia" w:ascii="宋体" w:hAnsi="宋体" w:eastAsia="宋体" w:cs="宋体"/>
                <w:i w:val="0"/>
                <w:caps w:val="0"/>
                <w:color w:val="333333"/>
                <w:spacing w:val="0"/>
                <w:kern w:val="2"/>
                <w:sz w:val="32"/>
                <w:szCs w:val="32"/>
                <w:shd w:val="clear" w:color="auto" w:fill="FFFFFF"/>
                <w:vertAlign w:val="baseline"/>
                <w:lang w:val="en-US" w:eastAsia="zh-CN" w:bidi="ar-SA"/>
              </w:rPr>
            </w:pPr>
            <w:r>
              <w:rPr>
                <w:rFonts w:hint="eastAsia" w:ascii="宋体" w:hAnsi="宋体" w:eastAsia="宋体" w:cs="宋体"/>
                <w:color w:val="000000"/>
                <w:sz w:val="32"/>
                <w:szCs w:val="32"/>
                <w:lang w:eastAsia="zh-CN"/>
              </w:rPr>
              <w:t>普通</w:t>
            </w:r>
            <w:r>
              <w:rPr>
                <w:rFonts w:hint="eastAsia" w:ascii="宋体" w:hAnsi="宋体" w:eastAsia="宋体" w:cs="宋体"/>
                <w:color w:val="000000"/>
                <w:sz w:val="32"/>
                <w:szCs w:val="32"/>
                <w:lang w:val="en-US" w:eastAsia="zh-CN"/>
              </w:rPr>
              <w:t>X射线机房用铅衣架</w:t>
            </w:r>
          </w:p>
        </w:tc>
        <w:tc>
          <w:tcPr>
            <w:tcW w:w="3014" w:type="dxa"/>
            <w:noWrap w:val="0"/>
            <w:vAlign w:val="center"/>
          </w:tcPr>
          <w:p>
            <w:pPr>
              <w:jc w:val="center"/>
              <w:rPr>
                <w:rFonts w:hint="eastAsia" w:ascii="宋体" w:hAnsi="宋体" w:eastAsia="宋体" w:cs="宋体"/>
                <w:i w:val="0"/>
                <w:caps w:val="0"/>
                <w:color w:val="333333"/>
                <w:spacing w:val="0"/>
                <w:sz w:val="32"/>
                <w:szCs w:val="32"/>
                <w:shd w:val="clear" w:color="auto" w:fill="FFFFFF"/>
                <w:vertAlign w:val="baseline"/>
                <w:lang w:val="en-US" w:eastAsia="zh-CN"/>
              </w:rPr>
            </w:pPr>
            <w:r>
              <w:rPr>
                <w:rFonts w:hint="eastAsia" w:ascii="宋体" w:hAnsi="宋体" w:eastAsia="宋体" w:cs="宋体"/>
                <w:color w:val="000000"/>
                <w:sz w:val="32"/>
                <w:szCs w:val="32"/>
                <w:lang w:val="en-US" w:eastAsia="zh-CN"/>
              </w:rPr>
              <w:t>3个</w:t>
            </w:r>
          </w:p>
        </w:tc>
      </w:tr>
    </w:tbl>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r>
        <w:rPr>
          <w:rFonts w:hint="eastAsia" w:ascii="仿宋" w:hAnsi="仿宋" w:eastAsia="仿宋"/>
          <w:szCs w:val="21"/>
        </w:rPr>
        <w:t>附：</w:t>
      </w:r>
    </w:p>
    <w:p>
      <w:pPr>
        <w:spacing w:line="280" w:lineRule="exact"/>
        <w:ind w:firstLine="420" w:firstLineChars="200"/>
        <w:rPr>
          <w:rFonts w:ascii="仿宋" w:hAnsi="仿宋" w:eastAsia="仿宋"/>
          <w:szCs w:val="21"/>
        </w:rPr>
      </w:pPr>
      <w:r>
        <w:rPr>
          <w:rFonts w:hint="eastAsia" w:ascii="仿宋" w:hAnsi="仿宋" w:eastAsia="仿宋"/>
          <w:szCs w:val="21"/>
        </w:rPr>
        <w:t xml:space="preserve">    配套耗材报价清单（样表，可单列且加盖公章）  </w:t>
      </w:r>
    </w:p>
    <w:tbl>
      <w:tblPr>
        <w:tblStyle w:val="5"/>
        <w:tblW w:w="1013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560"/>
        <w:gridCol w:w="992"/>
        <w:gridCol w:w="1559"/>
        <w:gridCol w:w="1418"/>
        <w:gridCol w:w="1134"/>
        <w:gridCol w:w="279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r>
              <w:rPr>
                <w:rFonts w:hint="eastAsia" w:ascii="仿宋" w:hAnsi="仿宋" w:eastAsia="仿宋"/>
                <w:szCs w:val="21"/>
              </w:rPr>
              <w:t>序号</w:t>
            </w:r>
          </w:p>
        </w:tc>
        <w:tc>
          <w:tcPr>
            <w:tcW w:w="1560" w:type="dxa"/>
          </w:tcPr>
          <w:p>
            <w:pPr>
              <w:spacing w:line="280" w:lineRule="exact"/>
              <w:rPr>
                <w:rFonts w:ascii="仿宋" w:hAnsi="仿宋" w:eastAsia="仿宋"/>
                <w:szCs w:val="21"/>
              </w:rPr>
            </w:pPr>
            <w:r>
              <w:rPr>
                <w:rFonts w:hint="eastAsia" w:ascii="仿宋" w:hAnsi="仿宋" w:eastAsia="仿宋"/>
                <w:szCs w:val="21"/>
              </w:rPr>
              <w:t>耗材使用学科</w:t>
            </w:r>
          </w:p>
        </w:tc>
        <w:tc>
          <w:tcPr>
            <w:tcW w:w="992" w:type="dxa"/>
          </w:tcPr>
          <w:p>
            <w:pPr>
              <w:spacing w:line="280" w:lineRule="exact"/>
              <w:rPr>
                <w:rFonts w:ascii="仿宋" w:hAnsi="仿宋" w:eastAsia="仿宋"/>
                <w:szCs w:val="21"/>
              </w:rPr>
            </w:pPr>
            <w:r>
              <w:rPr>
                <w:rFonts w:hint="eastAsia" w:ascii="仿宋" w:hAnsi="仿宋" w:eastAsia="仿宋"/>
                <w:szCs w:val="21"/>
              </w:rPr>
              <w:t>名称</w:t>
            </w:r>
          </w:p>
        </w:tc>
        <w:tc>
          <w:tcPr>
            <w:tcW w:w="1559" w:type="dxa"/>
          </w:tcPr>
          <w:p>
            <w:pPr>
              <w:spacing w:line="280" w:lineRule="exact"/>
              <w:rPr>
                <w:rFonts w:ascii="仿宋" w:hAnsi="仿宋" w:eastAsia="仿宋"/>
                <w:szCs w:val="21"/>
              </w:rPr>
            </w:pPr>
            <w:r>
              <w:rPr>
                <w:rFonts w:hint="eastAsia" w:ascii="仿宋" w:hAnsi="仿宋" w:eastAsia="仿宋"/>
                <w:szCs w:val="21"/>
              </w:rPr>
              <w:t>品牌规格型号</w:t>
            </w:r>
          </w:p>
        </w:tc>
        <w:tc>
          <w:tcPr>
            <w:tcW w:w="1418" w:type="dxa"/>
          </w:tcPr>
          <w:p>
            <w:pPr>
              <w:spacing w:line="280" w:lineRule="exact"/>
              <w:rPr>
                <w:rFonts w:ascii="仿宋" w:hAnsi="仿宋" w:eastAsia="仿宋"/>
                <w:szCs w:val="21"/>
              </w:rPr>
            </w:pPr>
            <w:r>
              <w:rPr>
                <w:rFonts w:hint="eastAsia" w:ascii="仿宋" w:hAnsi="仿宋" w:eastAsia="仿宋"/>
                <w:szCs w:val="21"/>
              </w:rPr>
              <w:t>价格（元/个）</w:t>
            </w:r>
          </w:p>
        </w:tc>
        <w:tc>
          <w:tcPr>
            <w:tcW w:w="1134" w:type="dxa"/>
          </w:tcPr>
          <w:p>
            <w:pPr>
              <w:spacing w:line="280" w:lineRule="exact"/>
              <w:rPr>
                <w:rFonts w:ascii="仿宋" w:hAnsi="仿宋" w:eastAsia="仿宋"/>
                <w:szCs w:val="21"/>
              </w:rPr>
            </w:pPr>
            <w:r>
              <w:rPr>
                <w:rFonts w:hint="eastAsia" w:ascii="仿宋" w:hAnsi="仿宋" w:eastAsia="仿宋"/>
                <w:szCs w:val="21"/>
              </w:rPr>
              <w:t>是否开放</w:t>
            </w:r>
          </w:p>
        </w:tc>
        <w:tc>
          <w:tcPr>
            <w:tcW w:w="2795" w:type="dxa"/>
          </w:tcPr>
          <w:p>
            <w:pPr>
              <w:spacing w:line="280" w:lineRule="exact"/>
              <w:rPr>
                <w:rFonts w:ascii="仿宋" w:hAnsi="仿宋" w:eastAsia="仿宋"/>
                <w:szCs w:val="21"/>
              </w:rPr>
            </w:pPr>
            <w:r>
              <w:rPr>
                <w:rFonts w:hint="eastAsia" w:ascii="仿宋" w:hAnsi="仿宋" w:eastAsia="仿宋"/>
                <w:b/>
                <w:szCs w:val="21"/>
              </w:rPr>
              <w:t>经消毒合格后建议使用次数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p>
        </w:tc>
        <w:tc>
          <w:tcPr>
            <w:tcW w:w="1560" w:type="dxa"/>
          </w:tcPr>
          <w:p>
            <w:pPr>
              <w:spacing w:line="280" w:lineRule="exact"/>
              <w:rPr>
                <w:rFonts w:ascii="仿宋" w:hAnsi="仿宋" w:eastAsia="仿宋"/>
                <w:szCs w:val="21"/>
              </w:rPr>
            </w:pPr>
          </w:p>
        </w:tc>
        <w:tc>
          <w:tcPr>
            <w:tcW w:w="992" w:type="dxa"/>
          </w:tcPr>
          <w:p>
            <w:pPr>
              <w:spacing w:line="280" w:lineRule="exact"/>
              <w:rPr>
                <w:rFonts w:ascii="仿宋" w:hAnsi="仿宋" w:eastAsia="仿宋"/>
                <w:szCs w:val="21"/>
              </w:rPr>
            </w:pPr>
          </w:p>
        </w:tc>
        <w:tc>
          <w:tcPr>
            <w:tcW w:w="1559" w:type="dxa"/>
          </w:tcPr>
          <w:p>
            <w:pPr>
              <w:spacing w:line="280" w:lineRule="exact"/>
              <w:rPr>
                <w:rFonts w:ascii="仿宋" w:hAnsi="仿宋" w:eastAsia="仿宋"/>
                <w:szCs w:val="21"/>
              </w:rPr>
            </w:pPr>
          </w:p>
        </w:tc>
        <w:tc>
          <w:tcPr>
            <w:tcW w:w="1418" w:type="dxa"/>
          </w:tcPr>
          <w:p>
            <w:pPr>
              <w:spacing w:line="280" w:lineRule="exact"/>
              <w:rPr>
                <w:rFonts w:ascii="仿宋" w:hAnsi="仿宋" w:eastAsia="仿宋"/>
                <w:szCs w:val="21"/>
              </w:rPr>
            </w:pPr>
          </w:p>
        </w:tc>
        <w:tc>
          <w:tcPr>
            <w:tcW w:w="1134" w:type="dxa"/>
          </w:tcPr>
          <w:p>
            <w:pPr>
              <w:spacing w:line="280" w:lineRule="exact"/>
              <w:rPr>
                <w:rFonts w:ascii="仿宋" w:hAnsi="仿宋" w:eastAsia="仿宋"/>
                <w:szCs w:val="21"/>
              </w:rPr>
            </w:pPr>
          </w:p>
        </w:tc>
        <w:tc>
          <w:tcPr>
            <w:tcW w:w="2795" w:type="dxa"/>
          </w:tcPr>
          <w:p>
            <w:pPr>
              <w:spacing w:line="28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p>
        </w:tc>
        <w:tc>
          <w:tcPr>
            <w:tcW w:w="1560" w:type="dxa"/>
          </w:tcPr>
          <w:p>
            <w:pPr>
              <w:spacing w:line="280" w:lineRule="exact"/>
              <w:rPr>
                <w:rFonts w:ascii="仿宋" w:hAnsi="仿宋" w:eastAsia="仿宋"/>
                <w:szCs w:val="21"/>
              </w:rPr>
            </w:pPr>
          </w:p>
        </w:tc>
        <w:tc>
          <w:tcPr>
            <w:tcW w:w="992" w:type="dxa"/>
          </w:tcPr>
          <w:p>
            <w:pPr>
              <w:spacing w:line="280" w:lineRule="exact"/>
              <w:rPr>
                <w:rFonts w:ascii="仿宋" w:hAnsi="仿宋" w:eastAsia="仿宋"/>
                <w:szCs w:val="21"/>
              </w:rPr>
            </w:pPr>
          </w:p>
        </w:tc>
        <w:tc>
          <w:tcPr>
            <w:tcW w:w="1559" w:type="dxa"/>
          </w:tcPr>
          <w:p>
            <w:pPr>
              <w:spacing w:line="280" w:lineRule="exact"/>
              <w:rPr>
                <w:rFonts w:ascii="仿宋" w:hAnsi="仿宋" w:eastAsia="仿宋"/>
                <w:szCs w:val="21"/>
              </w:rPr>
            </w:pPr>
          </w:p>
        </w:tc>
        <w:tc>
          <w:tcPr>
            <w:tcW w:w="1418" w:type="dxa"/>
          </w:tcPr>
          <w:p>
            <w:pPr>
              <w:spacing w:line="280" w:lineRule="exact"/>
              <w:rPr>
                <w:rFonts w:ascii="仿宋" w:hAnsi="仿宋" w:eastAsia="仿宋"/>
                <w:szCs w:val="21"/>
              </w:rPr>
            </w:pPr>
          </w:p>
        </w:tc>
        <w:tc>
          <w:tcPr>
            <w:tcW w:w="1134" w:type="dxa"/>
          </w:tcPr>
          <w:p>
            <w:pPr>
              <w:spacing w:line="280" w:lineRule="exact"/>
              <w:rPr>
                <w:rFonts w:ascii="仿宋" w:hAnsi="仿宋" w:eastAsia="仿宋"/>
                <w:szCs w:val="21"/>
              </w:rPr>
            </w:pPr>
          </w:p>
        </w:tc>
        <w:tc>
          <w:tcPr>
            <w:tcW w:w="2795" w:type="dxa"/>
          </w:tcPr>
          <w:p>
            <w:pPr>
              <w:spacing w:line="280" w:lineRule="exact"/>
              <w:rPr>
                <w:rFonts w:ascii="仿宋" w:hAnsi="仿宋" w:eastAsia="仿宋"/>
                <w:szCs w:val="21"/>
              </w:rPr>
            </w:pPr>
          </w:p>
        </w:tc>
      </w:tr>
    </w:tbl>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r>
        <w:rPr>
          <w:rFonts w:hint="eastAsia" w:ascii="仿宋" w:hAnsi="仿宋" w:eastAsia="仿宋"/>
          <w:szCs w:val="21"/>
        </w:rPr>
        <w:t xml:space="preserve">配套试剂【单人次费用】报价清单（样表，可单列且加盖公章）                           </w:t>
      </w:r>
    </w:p>
    <w:tbl>
      <w:tblPr>
        <w:tblStyle w:val="5"/>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985"/>
        <w:gridCol w:w="2126"/>
        <w:gridCol w:w="1784"/>
        <w:gridCol w:w="1193"/>
        <w:gridCol w:w="226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r>
              <w:rPr>
                <w:rFonts w:hint="eastAsia" w:ascii="仿宋" w:hAnsi="仿宋" w:eastAsia="仿宋"/>
                <w:szCs w:val="21"/>
              </w:rPr>
              <w:t>序号</w:t>
            </w:r>
          </w:p>
        </w:tc>
        <w:tc>
          <w:tcPr>
            <w:tcW w:w="1985" w:type="dxa"/>
          </w:tcPr>
          <w:p>
            <w:pPr>
              <w:spacing w:line="280" w:lineRule="exact"/>
              <w:rPr>
                <w:rFonts w:ascii="仿宋" w:hAnsi="仿宋" w:eastAsia="仿宋"/>
                <w:szCs w:val="21"/>
              </w:rPr>
            </w:pPr>
            <w:r>
              <w:rPr>
                <w:rFonts w:hint="eastAsia" w:ascii="仿宋" w:hAnsi="仿宋" w:eastAsia="仿宋"/>
                <w:szCs w:val="21"/>
              </w:rPr>
              <w:t>名称</w:t>
            </w:r>
          </w:p>
        </w:tc>
        <w:tc>
          <w:tcPr>
            <w:tcW w:w="2126" w:type="dxa"/>
          </w:tcPr>
          <w:p>
            <w:pPr>
              <w:spacing w:line="280" w:lineRule="exact"/>
              <w:rPr>
                <w:rFonts w:ascii="仿宋" w:hAnsi="仿宋" w:eastAsia="仿宋"/>
                <w:szCs w:val="21"/>
              </w:rPr>
            </w:pPr>
            <w:r>
              <w:rPr>
                <w:rFonts w:hint="eastAsia" w:ascii="仿宋" w:hAnsi="仿宋" w:eastAsia="仿宋"/>
                <w:szCs w:val="21"/>
              </w:rPr>
              <w:t>品牌规格型号</w:t>
            </w:r>
          </w:p>
        </w:tc>
        <w:tc>
          <w:tcPr>
            <w:tcW w:w="1784" w:type="dxa"/>
          </w:tcPr>
          <w:p>
            <w:pPr>
              <w:spacing w:line="280" w:lineRule="exact"/>
              <w:rPr>
                <w:rFonts w:ascii="仿宋" w:hAnsi="仿宋" w:eastAsia="仿宋"/>
                <w:szCs w:val="21"/>
              </w:rPr>
            </w:pPr>
            <w:r>
              <w:rPr>
                <w:rFonts w:hint="eastAsia" w:ascii="仿宋" w:hAnsi="仿宋" w:eastAsia="仿宋"/>
                <w:szCs w:val="21"/>
              </w:rPr>
              <w:t>价格（元/个）</w:t>
            </w:r>
          </w:p>
        </w:tc>
        <w:tc>
          <w:tcPr>
            <w:tcW w:w="1193" w:type="dxa"/>
          </w:tcPr>
          <w:p>
            <w:pPr>
              <w:spacing w:line="280" w:lineRule="exact"/>
              <w:rPr>
                <w:rFonts w:ascii="仿宋" w:hAnsi="仿宋" w:eastAsia="仿宋"/>
                <w:szCs w:val="21"/>
              </w:rPr>
            </w:pPr>
            <w:r>
              <w:rPr>
                <w:rFonts w:hint="eastAsia" w:ascii="仿宋" w:hAnsi="仿宋" w:eastAsia="仿宋"/>
                <w:szCs w:val="21"/>
              </w:rPr>
              <w:t>是否开放</w:t>
            </w:r>
          </w:p>
        </w:tc>
        <w:tc>
          <w:tcPr>
            <w:tcW w:w="2268" w:type="dxa"/>
          </w:tcPr>
          <w:p>
            <w:pPr>
              <w:spacing w:line="280" w:lineRule="exact"/>
              <w:rPr>
                <w:rFonts w:ascii="仿宋" w:hAnsi="仿宋" w:eastAsia="仿宋"/>
                <w:szCs w:val="21"/>
              </w:rPr>
            </w:pPr>
            <w:r>
              <w:rPr>
                <w:rFonts w:hint="eastAsia" w:ascii="仿宋" w:hAnsi="仿宋" w:eastAsia="仿宋"/>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p>
        </w:tc>
        <w:tc>
          <w:tcPr>
            <w:tcW w:w="1985" w:type="dxa"/>
          </w:tcPr>
          <w:p>
            <w:pPr>
              <w:spacing w:line="280" w:lineRule="exact"/>
              <w:rPr>
                <w:rFonts w:ascii="仿宋" w:hAnsi="仿宋" w:eastAsia="仿宋"/>
                <w:szCs w:val="21"/>
              </w:rPr>
            </w:pPr>
          </w:p>
        </w:tc>
        <w:tc>
          <w:tcPr>
            <w:tcW w:w="2126" w:type="dxa"/>
          </w:tcPr>
          <w:p>
            <w:pPr>
              <w:spacing w:line="280" w:lineRule="exact"/>
              <w:rPr>
                <w:rFonts w:ascii="仿宋" w:hAnsi="仿宋" w:eastAsia="仿宋"/>
                <w:szCs w:val="21"/>
              </w:rPr>
            </w:pPr>
          </w:p>
        </w:tc>
        <w:tc>
          <w:tcPr>
            <w:tcW w:w="1784" w:type="dxa"/>
          </w:tcPr>
          <w:p>
            <w:pPr>
              <w:spacing w:line="280" w:lineRule="exact"/>
              <w:rPr>
                <w:rFonts w:ascii="仿宋" w:hAnsi="仿宋" w:eastAsia="仿宋"/>
                <w:szCs w:val="21"/>
              </w:rPr>
            </w:pPr>
          </w:p>
        </w:tc>
        <w:tc>
          <w:tcPr>
            <w:tcW w:w="1193" w:type="dxa"/>
          </w:tcPr>
          <w:p>
            <w:pPr>
              <w:spacing w:line="280" w:lineRule="exact"/>
              <w:rPr>
                <w:rFonts w:ascii="仿宋" w:hAnsi="仿宋" w:eastAsia="仿宋"/>
                <w:szCs w:val="21"/>
              </w:rPr>
            </w:pPr>
          </w:p>
        </w:tc>
        <w:tc>
          <w:tcPr>
            <w:tcW w:w="2268" w:type="dxa"/>
          </w:tcPr>
          <w:p>
            <w:pPr>
              <w:spacing w:line="28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p>
        </w:tc>
        <w:tc>
          <w:tcPr>
            <w:tcW w:w="1985" w:type="dxa"/>
          </w:tcPr>
          <w:p>
            <w:pPr>
              <w:spacing w:line="280" w:lineRule="exact"/>
              <w:rPr>
                <w:rFonts w:ascii="仿宋" w:hAnsi="仿宋" w:eastAsia="仿宋"/>
                <w:szCs w:val="21"/>
              </w:rPr>
            </w:pPr>
          </w:p>
        </w:tc>
        <w:tc>
          <w:tcPr>
            <w:tcW w:w="2126" w:type="dxa"/>
          </w:tcPr>
          <w:p>
            <w:pPr>
              <w:spacing w:line="280" w:lineRule="exact"/>
              <w:rPr>
                <w:rFonts w:ascii="仿宋" w:hAnsi="仿宋" w:eastAsia="仿宋"/>
                <w:szCs w:val="21"/>
              </w:rPr>
            </w:pPr>
          </w:p>
        </w:tc>
        <w:tc>
          <w:tcPr>
            <w:tcW w:w="1784" w:type="dxa"/>
          </w:tcPr>
          <w:p>
            <w:pPr>
              <w:spacing w:line="280" w:lineRule="exact"/>
              <w:rPr>
                <w:rFonts w:ascii="仿宋" w:hAnsi="仿宋" w:eastAsia="仿宋"/>
                <w:szCs w:val="21"/>
              </w:rPr>
            </w:pPr>
          </w:p>
        </w:tc>
        <w:tc>
          <w:tcPr>
            <w:tcW w:w="1193" w:type="dxa"/>
          </w:tcPr>
          <w:p>
            <w:pPr>
              <w:spacing w:line="280" w:lineRule="exact"/>
              <w:rPr>
                <w:rFonts w:ascii="仿宋" w:hAnsi="仿宋" w:eastAsia="仿宋"/>
                <w:szCs w:val="21"/>
              </w:rPr>
            </w:pPr>
          </w:p>
        </w:tc>
        <w:tc>
          <w:tcPr>
            <w:tcW w:w="2268" w:type="dxa"/>
          </w:tcPr>
          <w:p>
            <w:pPr>
              <w:spacing w:line="280" w:lineRule="exact"/>
              <w:rPr>
                <w:rFonts w:ascii="仿宋" w:hAnsi="仿宋" w:eastAsia="仿宋"/>
                <w:szCs w:val="21"/>
              </w:rPr>
            </w:pPr>
          </w:p>
        </w:tc>
      </w:tr>
    </w:tbl>
    <w:p>
      <w:pPr>
        <w:spacing w:line="280" w:lineRule="exact"/>
        <w:ind w:firstLine="420" w:firstLineChars="200"/>
        <w:rPr>
          <w:rFonts w:ascii="仿宋" w:hAnsi="仿宋" w:eastAsia="仿宋"/>
          <w:szCs w:val="21"/>
        </w:rPr>
      </w:pPr>
      <w:r>
        <w:rPr>
          <w:rFonts w:hint="eastAsia" w:ascii="仿宋" w:hAnsi="仿宋" w:eastAsia="仿宋"/>
          <w:szCs w:val="21"/>
        </w:rPr>
        <w:t xml:space="preserve"> </w:t>
      </w:r>
    </w:p>
    <w:p>
      <w:pPr>
        <w:spacing w:line="280" w:lineRule="exact"/>
        <w:ind w:firstLine="420" w:firstLineChars="200"/>
        <w:rPr>
          <w:rFonts w:ascii="仿宋" w:hAnsi="仿宋" w:eastAsia="仿宋"/>
          <w:szCs w:val="21"/>
        </w:rPr>
      </w:pPr>
      <w:r>
        <w:rPr>
          <w:rFonts w:hint="eastAsia" w:ascii="仿宋" w:hAnsi="仿宋" w:eastAsia="仿宋"/>
          <w:szCs w:val="21"/>
        </w:rPr>
        <w:t xml:space="preserve">须定期更换零部件报价清单（样表，可单列且加盖公章）                           </w:t>
      </w:r>
    </w:p>
    <w:tbl>
      <w:tblPr>
        <w:tblStyle w:val="5"/>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985"/>
        <w:gridCol w:w="2126"/>
        <w:gridCol w:w="1783"/>
        <w:gridCol w:w="1194"/>
        <w:gridCol w:w="226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r>
              <w:rPr>
                <w:rFonts w:hint="eastAsia" w:ascii="仿宋" w:hAnsi="仿宋" w:eastAsia="仿宋"/>
                <w:szCs w:val="21"/>
              </w:rPr>
              <w:t>序号</w:t>
            </w:r>
          </w:p>
        </w:tc>
        <w:tc>
          <w:tcPr>
            <w:tcW w:w="1985" w:type="dxa"/>
          </w:tcPr>
          <w:p>
            <w:pPr>
              <w:spacing w:line="280" w:lineRule="exact"/>
              <w:rPr>
                <w:rFonts w:ascii="仿宋" w:hAnsi="仿宋" w:eastAsia="仿宋"/>
                <w:szCs w:val="21"/>
              </w:rPr>
            </w:pPr>
            <w:r>
              <w:rPr>
                <w:rFonts w:hint="eastAsia" w:ascii="仿宋" w:hAnsi="仿宋" w:eastAsia="仿宋"/>
                <w:szCs w:val="21"/>
              </w:rPr>
              <w:t>须定期更换零部件</w:t>
            </w:r>
          </w:p>
        </w:tc>
        <w:tc>
          <w:tcPr>
            <w:tcW w:w="2126" w:type="dxa"/>
          </w:tcPr>
          <w:p>
            <w:pPr>
              <w:spacing w:line="280" w:lineRule="exact"/>
              <w:rPr>
                <w:rFonts w:ascii="仿宋" w:hAnsi="仿宋" w:eastAsia="仿宋"/>
                <w:szCs w:val="21"/>
              </w:rPr>
            </w:pPr>
            <w:r>
              <w:rPr>
                <w:rFonts w:hint="eastAsia" w:ascii="仿宋" w:hAnsi="仿宋" w:eastAsia="仿宋"/>
                <w:szCs w:val="21"/>
              </w:rPr>
              <w:t>品牌规格型号</w:t>
            </w:r>
          </w:p>
        </w:tc>
        <w:tc>
          <w:tcPr>
            <w:tcW w:w="1783" w:type="dxa"/>
          </w:tcPr>
          <w:p>
            <w:pPr>
              <w:spacing w:line="280" w:lineRule="exact"/>
              <w:rPr>
                <w:rFonts w:ascii="仿宋" w:hAnsi="仿宋" w:eastAsia="仿宋"/>
                <w:szCs w:val="21"/>
              </w:rPr>
            </w:pPr>
            <w:r>
              <w:rPr>
                <w:rFonts w:hint="eastAsia" w:ascii="仿宋" w:hAnsi="仿宋" w:eastAsia="仿宋"/>
                <w:szCs w:val="21"/>
              </w:rPr>
              <w:t>价格（元/个）</w:t>
            </w:r>
          </w:p>
        </w:tc>
        <w:tc>
          <w:tcPr>
            <w:tcW w:w="1194" w:type="dxa"/>
          </w:tcPr>
          <w:p>
            <w:pPr>
              <w:spacing w:line="280" w:lineRule="exact"/>
              <w:rPr>
                <w:rFonts w:ascii="仿宋" w:hAnsi="仿宋" w:eastAsia="仿宋"/>
                <w:szCs w:val="21"/>
              </w:rPr>
            </w:pPr>
            <w:r>
              <w:rPr>
                <w:rFonts w:hint="eastAsia" w:ascii="仿宋" w:hAnsi="仿宋" w:eastAsia="仿宋"/>
                <w:szCs w:val="21"/>
              </w:rPr>
              <w:t>是否开放</w:t>
            </w:r>
          </w:p>
        </w:tc>
        <w:tc>
          <w:tcPr>
            <w:tcW w:w="2268" w:type="dxa"/>
          </w:tcPr>
          <w:p>
            <w:pPr>
              <w:spacing w:line="280" w:lineRule="exact"/>
              <w:rPr>
                <w:rFonts w:ascii="仿宋" w:hAnsi="仿宋" w:eastAsia="仿宋"/>
                <w:szCs w:val="21"/>
              </w:rPr>
            </w:pPr>
            <w:r>
              <w:rPr>
                <w:rFonts w:hint="eastAsia" w:ascii="仿宋" w:hAnsi="仿宋" w:eastAsia="仿宋"/>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p>
        </w:tc>
        <w:tc>
          <w:tcPr>
            <w:tcW w:w="1985" w:type="dxa"/>
          </w:tcPr>
          <w:p>
            <w:pPr>
              <w:spacing w:line="280" w:lineRule="exact"/>
              <w:rPr>
                <w:rFonts w:ascii="仿宋" w:hAnsi="仿宋" w:eastAsia="仿宋"/>
                <w:szCs w:val="21"/>
              </w:rPr>
            </w:pPr>
          </w:p>
        </w:tc>
        <w:tc>
          <w:tcPr>
            <w:tcW w:w="2126" w:type="dxa"/>
          </w:tcPr>
          <w:p>
            <w:pPr>
              <w:spacing w:line="280" w:lineRule="exact"/>
              <w:rPr>
                <w:rFonts w:ascii="仿宋" w:hAnsi="仿宋" w:eastAsia="仿宋"/>
                <w:szCs w:val="21"/>
              </w:rPr>
            </w:pPr>
          </w:p>
        </w:tc>
        <w:tc>
          <w:tcPr>
            <w:tcW w:w="1783" w:type="dxa"/>
          </w:tcPr>
          <w:p>
            <w:pPr>
              <w:spacing w:line="280" w:lineRule="exact"/>
              <w:rPr>
                <w:rFonts w:ascii="仿宋" w:hAnsi="仿宋" w:eastAsia="仿宋"/>
                <w:szCs w:val="21"/>
              </w:rPr>
            </w:pPr>
          </w:p>
        </w:tc>
        <w:tc>
          <w:tcPr>
            <w:tcW w:w="1194" w:type="dxa"/>
          </w:tcPr>
          <w:p>
            <w:pPr>
              <w:spacing w:line="280" w:lineRule="exact"/>
              <w:rPr>
                <w:rFonts w:ascii="仿宋" w:hAnsi="仿宋" w:eastAsia="仿宋"/>
                <w:szCs w:val="21"/>
              </w:rPr>
            </w:pPr>
          </w:p>
        </w:tc>
        <w:tc>
          <w:tcPr>
            <w:tcW w:w="2268" w:type="dxa"/>
          </w:tcPr>
          <w:p>
            <w:pPr>
              <w:spacing w:line="28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p>
        </w:tc>
        <w:tc>
          <w:tcPr>
            <w:tcW w:w="1985" w:type="dxa"/>
          </w:tcPr>
          <w:p>
            <w:pPr>
              <w:spacing w:line="280" w:lineRule="exact"/>
              <w:rPr>
                <w:rFonts w:ascii="仿宋" w:hAnsi="仿宋" w:eastAsia="仿宋"/>
                <w:szCs w:val="21"/>
              </w:rPr>
            </w:pPr>
          </w:p>
        </w:tc>
        <w:tc>
          <w:tcPr>
            <w:tcW w:w="2126" w:type="dxa"/>
          </w:tcPr>
          <w:p>
            <w:pPr>
              <w:spacing w:line="280" w:lineRule="exact"/>
              <w:rPr>
                <w:rFonts w:ascii="仿宋" w:hAnsi="仿宋" w:eastAsia="仿宋"/>
                <w:szCs w:val="21"/>
              </w:rPr>
            </w:pPr>
          </w:p>
        </w:tc>
        <w:tc>
          <w:tcPr>
            <w:tcW w:w="1783" w:type="dxa"/>
          </w:tcPr>
          <w:p>
            <w:pPr>
              <w:spacing w:line="280" w:lineRule="exact"/>
              <w:rPr>
                <w:rFonts w:ascii="仿宋" w:hAnsi="仿宋" w:eastAsia="仿宋"/>
                <w:szCs w:val="21"/>
              </w:rPr>
            </w:pPr>
          </w:p>
        </w:tc>
        <w:tc>
          <w:tcPr>
            <w:tcW w:w="1194" w:type="dxa"/>
          </w:tcPr>
          <w:p>
            <w:pPr>
              <w:spacing w:line="280" w:lineRule="exact"/>
              <w:rPr>
                <w:rFonts w:ascii="仿宋" w:hAnsi="仿宋" w:eastAsia="仿宋"/>
                <w:szCs w:val="21"/>
              </w:rPr>
            </w:pPr>
          </w:p>
        </w:tc>
        <w:tc>
          <w:tcPr>
            <w:tcW w:w="2268" w:type="dxa"/>
          </w:tcPr>
          <w:p>
            <w:pPr>
              <w:spacing w:line="280" w:lineRule="exact"/>
              <w:rPr>
                <w:rFonts w:ascii="仿宋" w:hAnsi="仿宋" w:eastAsia="仿宋"/>
                <w:szCs w:val="21"/>
              </w:rPr>
            </w:pPr>
          </w:p>
        </w:tc>
      </w:tr>
    </w:tbl>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194564"/>
      <w:docPartObj>
        <w:docPartGallery w:val="autotext"/>
      </w:docPartObj>
    </w:sdtPr>
    <w:sdtContent>
      <w:sdt>
        <w:sdtPr>
          <w:id w:val="171357217"/>
          <w:docPartObj>
            <w:docPartGallery w:val="autotext"/>
          </w:docPartObj>
        </w:sdtPr>
        <w:sdtContent>
          <w:p>
            <w:pPr>
              <w:pStyle w:val="2"/>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sdtContent>
      </w:sdt>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tentative="0">
      <w:start w:val="9"/>
      <w:numFmt w:val="decimal"/>
      <w:pStyle w:val="9"/>
      <w:suff w:val="space"/>
      <w:lvlText w:val="%1."/>
      <w:lvlJc w:val="left"/>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597403C8"/>
    <w:multiLevelType w:val="singleLevel"/>
    <w:tmpl w:val="597403C8"/>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24DB4"/>
    <w:rsid w:val="00001318"/>
    <w:rsid w:val="00002283"/>
    <w:rsid w:val="000050A7"/>
    <w:rsid w:val="000053EE"/>
    <w:rsid w:val="00010931"/>
    <w:rsid w:val="00011CA3"/>
    <w:rsid w:val="00023E48"/>
    <w:rsid w:val="00034183"/>
    <w:rsid w:val="00043348"/>
    <w:rsid w:val="0004370B"/>
    <w:rsid w:val="00043D0A"/>
    <w:rsid w:val="00053C66"/>
    <w:rsid w:val="00053F67"/>
    <w:rsid w:val="00055EBF"/>
    <w:rsid w:val="00056058"/>
    <w:rsid w:val="00061DAF"/>
    <w:rsid w:val="0006484E"/>
    <w:rsid w:val="000858E8"/>
    <w:rsid w:val="000867AB"/>
    <w:rsid w:val="000A24D6"/>
    <w:rsid w:val="000A3C7E"/>
    <w:rsid w:val="000C1110"/>
    <w:rsid w:val="000C7CFD"/>
    <w:rsid w:val="000D354B"/>
    <w:rsid w:val="000D514B"/>
    <w:rsid w:val="000D6B6A"/>
    <w:rsid w:val="000F40F9"/>
    <w:rsid w:val="000F729B"/>
    <w:rsid w:val="000F74F7"/>
    <w:rsid w:val="001018DA"/>
    <w:rsid w:val="00103C1B"/>
    <w:rsid w:val="00105146"/>
    <w:rsid w:val="001153A4"/>
    <w:rsid w:val="00116395"/>
    <w:rsid w:val="00120EB8"/>
    <w:rsid w:val="00124B21"/>
    <w:rsid w:val="00127487"/>
    <w:rsid w:val="00136812"/>
    <w:rsid w:val="00147F41"/>
    <w:rsid w:val="001548BF"/>
    <w:rsid w:val="00162A53"/>
    <w:rsid w:val="00165886"/>
    <w:rsid w:val="00165CBE"/>
    <w:rsid w:val="00165F93"/>
    <w:rsid w:val="0017321A"/>
    <w:rsid w:val="0018577B"/>
    <w:rsid w:val="00186D6A"/>
    <w:rsid w:val="00187F24"/>
    <w:rsid w:val="00193FF1"/>
    <w:rsid w:val="00196E0E"/>
    <w:rsid w:val="001A0031"/>
    <w:rsid w:val="001A657D"/>
    <w:rsid w:val="001B0660"/>
    <w:rsid w:val="001B24DD"/>
    <w:rsid w:val="001B56D9"/>
    <w:rsid w:val="001B6813"/>
    <w:rsid w:val="001D4FEB"/>
    <w:rsid w:val="001D54F8"/>
    <w:rsid w:val="001E2B39"/>
    <w:rsid w:val="001F1A74"/>
    <w:rsid w:val="001F2DD0"/>
    <w:rsid w:val="001F34DF"/>
    <w:rsid w:val="001F4EB8"/>
    <w:rsid w:val="001F6DDD"/>
    <w:rsid w:val="00201754"/>
    <w:rsid w:val="00213A9E"/>
    <w:rsid w:val="002160CC"/>
    <w:rsid w:val="002167A8"/>
    <w:rsid w:val="00220DFE"/>
    <w:rsid w:val="002220EC"/>
    <w:rsid w:val="002251AD"/>
    <w:rsid w:val="00226CF3"/>
    <w:rsid w:val="002451BD"/>
    <w:rsid w:val="002643E0"/>
    <w:rsid w:val="00273463"/>
    <w:rsid w:val="0027592C"/>
    <w:rsid w:val="00276C68"/>
    <w:rsid w:val="0028637D"/>
    <w:rsid w:val="002A1DD3"/>
    <w:rsid w:val="002A7CA5"/>
    <w:rsid w:val="002B077D"/>
    <w:rsid w:val="002C5A78"/>
    <w:rsid w:val="002D3C54"/>
    <w:rsid w:val="002E5FE9"/>
    <w:rsid w:val="002F1DC9"/>
    <w:rsid w:val="002F4594"/>
    <w:rsid w:val="002F46AF"/>
    <w:rsid w:val="003035B7"/>
    <w:rsid w:val="00305A35"/>
    <w:rsid w:val="00307C82"/>
    <w:rsid w:val="0031412D"/>
    <w:rsid w:val="00397F20"/>
    <w:rsid w:val="003A4ABD"/>
    <w:rsid w:val="003A4DFC"/>
    <w:rsid w:val="003B2393"/>
    <w:rsid w:val="003B5AB4"/>
    <w:rsid w:val="003D4C81"/>
    <w:rsid w:val="003D6E3F"/>
    <w:rsid w:val="003D7845"/>
    <w:rsid w:val="003E0078"/>
    <w:rsid w:val="003E0AE6"/>
    <w:rsid w:val="003E0D05"/>
    <w:rsid w:val="003F1A9D"/>
    <w:rsid w:val="00407847"/>
    <w:rsid w:val="00411CFD"/>
    <w:rsid w:val="00424DB4"/>
    <w:rsid w:val="00445BF7"/>
    <w:rsid w:val="00457EBA"/>
    <w:rsid w:val="004767E6"/>
    <w:rsid w:val="00481DEA"/>
    <w:rsid w:val="004842A3"/>
    <w:rsid w:val="00485FE3"/>
    <w:rsid w:val="004A0993"/>
    <w:rsid w:val="004A5436"/>
    <w:rsid w:val="004B1150"/>
    <w:rsid w:val="004B3164"/>
    <w:rsid w:val="004B3DBC"/>
    <w:rsid w:val="004B5CAC"/>
    <w:rsid w:val="004C1CF2"/>
    <w:rsid w:val="004C4760"/>
    <w:rsid w:val="004C6035"/>
    <w:rsid w:val="004D5C73"/>
    <w:rsid w:val="004E1B33"/>
    <w:rsid w:val="004E2A85"/>
    <w:rsid w:val="00511A86"/>
    <w:rsid w:val="00514522"/>
    <w:rsid w:val="005145B6"/>
    <w:rsid w:val="005155A7"/>
    <w:rsid w:val="005158E8"/>
    <w:rsid w:val="00523A9D"/>
    <w:rsid w:val="0052437C"/>
    <w:rsid w:val="0052798A"/>
    <w:rsid w:val="00545065"/>
    <w:rsid w:val="005612E4"/>
    <w:rsid w:val="00566A3D"/>
    <w:rsid w:val="00575D2D"/>
    <w:rsid w:val="00577E01"/>
    <w:rsid w:val="0058339A"/>
    <w:rsid w:val="00596FF5"/>
    <w:rsid w:val="00597228"/>
    <w:rsid w:val="0059737C"/>
    <w:rsid w:val="005A36BC"/>
    <w:rsid w:val="005A5561"/>
    <w:rsid w:val="005B4E7B"/>
    <w:rsid w:val="005B4F92"/>
    <w:rsid w:val="005D47E2"/>
    <w:rsid w:val="005F0ECD"/>
    <w:rsid w:val="00611588"/>
    <w:rsid w:val="006149F3"/>
    <w:rsid w:val="00630F0B"/>
    <w:rsid w:val="006315D9"/>
    <w:rsid w:val="006425D3"/>
    <w:rsid w:val="00644477"/>
    <w:rsid w:val="00646EFF"/>
    <w:rsid w:val="006472D6"/>
    <w:rsid w:val="0065390A"/>
    <w:rsid w:val="00655DD8"/>
    <w:rsid w:val="0065619A"/>
    <w:rsid w:val="00656F9B"/>
    <w:rsid w:val="00674E19"/>
    <w:rsid w:val="006751A9"/>
    <w:rsid w:val="006A1E6F"/>
    <w:rsid w:val="006A2E83"/>
    <w:rsid w:val="006B00DE"/>
    <w:rsid w:val="006B5D2A"/>
    <w:rsid w:val="006D1CF2"/>
    <w:rsid w:val="006D2949"/>
    <w:rsid w:val="006D5CA6"/>
    <w:rsid w:val="006E3CE4"/>
    <w:rsid w:val="007011B1"/>
    <w:rsid w:val="00703D37"/>
    <w:rsid w:val="00706052"/>
    <w:rsid w:val="007074BD"/>
    <w:rsid w:val="00715BE8"/>
    <w:rsid w:val="0072140C"/>
    <w:rsid w:val="00745B6A"/>
    <w:rsid w:val="007500BF"/>
    <w:rsid w:val="0075154A"/>
    <w:rsid w:val="00757F42"/>
    <w:rsid w:val="00770BFB"/>
    <w:rsid w:val="00772C38"/>
    <w:rsid w:val="00776FB7"/>
    <w:rsid w:val="0077720D"/>
    <w:rsid w:val="0078294C"/>
    <w:rsid w:val="0078396A"/>
    <w:rsid w:val="00783988"/>
    <w:rsid w:val="00791ED1"/>
    <w:rsid w:val="00792F55"/>
    <w:rsid w:val="00796F23"/>
    <w:rsid w:val="007A2200"/>
    <w:rsid w:val="007B2BF5"/>
    <w:rsid w:val="007B44F5"/>
    <w:rsid w:val="007C0F20"/>
    <w:rsid w:val="007C64E2"/>
    <w:rsid w:val="007C77D2"/>
    <w:rsid w:val="007F1FF3"/>
    <w:rsid w:val="007F72EE"/>
    <w:rsid w:val="0080420A"/>
    <w:rsid w:val="008056D0"/>
    <w:rsid w:val="00811886"/>
    <w:rsid w:val="00824B71"/>
    <w:rsid w:val="00847753"/>
    <w:rsid w:val="00847A3B"/>
    <w:rsid w:val="0085631E"/>
    <w:rsid w:val="00864B32"/>
    <w:rsid w:val="00865BB3"/>
    <w:rsid w:val="00874654"/>
    <w:rsid w:val="00882830"/>
    <w:rsid w:val="00890A8A"/>
    <w:rsid w:val="0089602A"/>
    <w:rsid w:val="008A6728"/>
    <w:rsid w:val="008B0511"/>
    <w:rsid w:val="008B5062"/>
    <w:rsid w:val="008D74CA"/>
    <w:rsid w:val="008F3959"/>
    <w:rsid w:val="008F4405"/>
    <w:rsid w:val="00903E1D"/>
    <w:rsid w:val="00905854"/>
    <w:rsid w:val="0091705B"/>
    <w:rsid w:val="00917314"/>
    <w:rsid w:val="00917684"/>
    <w:rsid w:val="00927E50"/>
    <w:rsid w:val="00932055"/>
    <w:rsid w:val="00934412"/>
    <w:rsid w:val="0094514A"/>
    <w:rsid w:val="0097447A"/>
    <w:rsid w:val="0098543F"/>
    <w:rsid w:val="009865B1"/>
    <w:rsid w:val="00986D55"/>
    <w:rsid w:val="00993FE8"/>
    <w:rsid w:val="00996932"/>
    <w:rsid w:val="009B0355"/>
    <w:rsid w:val="009B36A3"/>
    <w:rsid w:val="009B70B7"/>
    <w:rsid w:val="009E2359"/>
    <w:rsid w:val="009E4466"/>
    <w:rsid w:val="00A024EE"/>
    <w:rsid w:val="00A069B9"/>
    <w:rsid w:val="00A11A36"/>
    <w:rsid w:val="00A46863"/>
    <w:rsid w:val="00A528E9"/>
    <w:rsid w:val="00A669AF"/>
    <w:rsid w:val="00A7303F"/>
    <w:rsid w:val="00A83FE7"/>
    <w:rsid w:val="00A9205C"/>
    <w:rsid w:val="00A92F2C"/>
    <w:rsid w:val="00A9357B"/>
    <w:rsid w:val="00A9700C"/>
    <w:rsid w:val="00AA0C5C"/>
    <w:rsid w:val="00AB75E3"/>
    <w:rsid w:val="00AC18B2"/>
    <w:rsid w:val="00AD049E"/>
    <w:rsid w:val="00AD5396"/>
    <w:rsid w:val="00AD7B1E"/>
    <w:rsid w:val="00AE264C"/>
    <w:rsid w:val="00AE65B2"/>
    <w:rsid w:val="00AF1D3E"/>
    <w:rsid w:val="00B110AE"/>
    <w:rsid w:val="00B117A1"/>
    <w:rsid w:val="00B21A8C"/>
    <w:rsid w:val="00B2560D"/>
    <w:rsid w:val="00B25C0A"/>
    <w:rsid w:val="00B41383"/>
    <w:rsid w:val="00B42CFE"/>
    <w:rsid w:val="00B43273"/>
    <w:rsid w:val="00B43844"/>
    <w:rsid w:val="00B4445A"/>
    <w:rsid w:val="00B4619C"/>
    <w:rsid w:val="00B51795"/>
    <w:rsid w:val="00B51940"/>
    <w:rsid w:val="00B62D53"/>
    <w:rsid w:val="00B73A12"/>
    <w:rsid w:val="00B90A21"/>
    <w:rsid w:val="00BA2652"/>
    <w:rsid w:val="00BA62D7"/>
    <w:rsid w:val="00BB301F"/>
    <w:rsid w:val="00BC7640"/>
    <w:rsid w:val="00BD03D9"/>
    <w:rsid w:val="00BD5665"/>
    <w:rsid w:val="00BD64AD"/>
    <w:rsid w:val="00BF09B8"/>
    <w:rsid w:val="00BF0DCA"/>
    <w:rsid w:val="00BF2461"/>
    <w:rsid w:val="00BF7063"/>
    <w:rsid w:val="00C015AC"/>
    <w:rsid w:val="00C02E61"/>
    <w:rsid w:val="00C0314C"/>
    <w:rsid w:val="00C1190C"/>
    <w:rsid w:val="00C12783"/>
    <w:rsid w:val="00C2617D"/>
    <w:rsid w:val="00C3081E"/>
    <w:rsid w:val="00C33276"/>
    <w:rsid w:val="00C431F3"/>
    <w:rsid w:val="00C46D12"/>
    <w:rsid w:val="00C536E0"/>
    <w:rsid w:val="00C53BAD"/>
    <w:rsid w:val="00C5766B"/>
    <w:rsid w:val="00C635B8"/>
    <w:rsid w:val="00C6413C"/>
    <w:rsid w:val="00C76482"/>
    <w:rsid w:val="00C91F49"/>
    <w:rsid w:val="00C93FD2"/>
    <w:rsid w:val="00C942E1"/>
    <w:rsid w:val="00CA11F9"/>
    <w:rsid w:val="00CA4609"/>
    <w:rsid w:val="00CC277B"/>
    <w:rsid w:val="00CE0038"/>
    <w:rsid w:val="00CE7DE7"/>
    <w:rsid w:val="00CF101E"/>
    <w:rsid w:val="00CF5F8A"/>
    <w:rsid w:val="00CF79D1"/>
    <w:rsid w:val="00D0249F"/>
    <w:rsid w:val="00D122B3"/>
    <w:rsid w:val="00D27B75"/>
    <w:rsid w:val="00D27C90"/>
    <w:rsid w:val="00D303AF"/>
    <w:rsid w:val="00D43C95"/>
    <w:rsid w:val="00D51D39"/>
    <w:rsid w:val="00D535B5"/>
    <w:rsid w:val="00D53FD5"/>
    <w:rsid w:val="00D668DA"/>
    <w:rsid w:val="00D7257F"/>
    <w:rsid w:val="00D80CC2"/>
    <w:rsid w:val="00DA4FE2"/>
    <w:rsid w:val="00DB09D0"/>
    <w:rsid w:val="00DB3885"/>
    <w:rsid w:val="00DD5B7C"/>
    <w:rsid w:val="00DD79ED"/>
    <w:rsid w:val="00DF3FEC"/>
    <w:rsid w:val="00E0491B"/>
    <w:rsid w:val="00E04C87"/>
    <w:rsid w:val="00E20590"/>
    <w:rsid w:val="00E2199E"/>
    <w:rsid w:val="00E26EB1"/>
    <w:rsid w:val="00E27736"/>
    <w:rsid w:val="00E3091F"/>
    <w:rsid w:val="00E35D35"/>
    <w:rsid w:val="00E42660"/>
    <w:rsid w:val="00E44632"/>
    <w:rsid w:val="00E5252D"/>
    <w:rsid w:val="00E53B0F"/>
    <w:rsid w:val="00E60E8E"/>
    <w:rsid w:val="00E62C04"/>
    <w:rsid w:val="00E713B4"/>
    <w:rsid w:val="00E762F5"/>
    <w:rsid w:val="00E77981"/>
    <w:rsid w:val="00E83046"/>
    <w:rsid w:val="00E86D0C"/>
    <w:rsid w:val="00EA6D84"/>
    <w:rsid w:val="00EB5340"/>
    <w:rsid w:val="00EB7E92"/>
    <w:rsid w:val="00EC0382"/>
    <w:rsid w:val="00EC45C7"/>
    <w:rsid w:val="00EC61EC"/>
    <w:rsid w:val="00EC6457"/>
    <w:rsid w:val="00ED4994"/>
    <w:rsid w:val="00ED6ABB"/>
    <w:rsid w:val="00EE67EB"/>
    <w:rsid w:val="00EE7835"/>
    <w:rsid w:val="00EF2765"/>
    <w:rsid w:val="00EF2F2B"/>
    <w:rsid w:val="00EF39C8"/>
    <w:rsid w:val="00EF6BE6"/>
    <w:rsid w:val="00F00F2B"/>
    <w:rsid w:val="00F154E9"/>
    <w:rsid w:val="00F20717"/>
    <w:rsid w:val="00F26589"/>
    <w:rsid w:val="00F37FC0"/>
    <w:rsid w:val="00F63443"/>
    <w:rsid w:val="00F65364"/>
    <w:rsid w:val="00F7717C"/>
    <w:rsid w:val="00F86F94"/>
    <w:rsid w:val="00F9157F"/>
    <w:rsid w:val="00FA2E94"/>
    <w:rsid w:val="00FB550C"/>
    <w:rsid w:val="00FB5CEF"/>
    <w:rsid w:val="00FC25F4"/>
    <w:rsid w:val="00FD192E"/>
    <w:rsid w:val="00FD1B59"/>
    <w:rsid w:val="00FE5B5E"/>
    <w:rsid w:val="00FE5E56"/>
    <w:rsid w:val="00FF5778"/>
    <w:rsid w:val="18037D96"/>
    <w:rsid w:val="22245871"/>
    <w:rsid w:val="24095AFF"/>
    <w:rsid w:val="24B469BA"/>
    <w:rsid w:val="2E1B2C80"/>
    <w:rsid w:val="30732574"/>
    <w:rsid w:val="34811D2B"/>
    <w:rsid w:val="366F708D"/>
    <w:rsid w:val="55327C32"/>
    <w:rsid w:val="6DE06C8C"/>
    <w:rsid w:val="7F9F50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qFormat/>
    <w:uiPriority w:val="99"/>
    <w:rPr>
      <w:sz w:val="18"/>
      <w:szCs w:val="18"/>
    </w:rPr>
  </w:style>
  <w:style w:type="paragraph" w:customStyle="1" w:styleId="9">
    <w:name w:val="正文1"/>
    <w:basedOn w:val="1"/>
    <w:qFormat/>
    <w:uiPriority w:val="0"/>
    <w:pPr>
      <w:numPr>
        <w:ilvl w:val="0"/>
        <w:numId w:val="1"/>
      </w:numPr>
      <w:tabs>
        <w:tab w:val="left" w:pos="360"/>
      </w:tabs>
      <w:spacing w:line="360" w:lineRule="auto"/>
      <w:ind w:left="357" w:hanging="357"/>
    </w:pPr>
    <w:rPr>
      <w:rFonts w:ascii="宋体" w:hAnsi="宋体" w:eastAsia="宋体" w:cs="Times New Roman"/>
      <w:color w:val="FF0000"/>
      <w:szCs w:val="24"/>
    </w:rPr>
  </w:style>
  <w:style w:type="character" w:customStyle="1" w:styleId="10">
    <w:name w:val="NormalCharacter"/>
    <w:qFormat/>
    <w:uiPriority w:val="0"/>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138</Words>
  <Characters>792</Characters>
  <Lines>6</Lines>
  <Paragraphs>1</Paragraphs>
  <TotalTime>3</TotalTime>
  <ScaleCrop>false</ScaleCrop>
  <LinksUpToDate>false</LinksUpToDate>
  <CharactersWithSpaces>929</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2020-03-12T00:43:00Z</dcterms:created>
  <dc:creator>AutoBVT</dc:creator>
  <cp:lastModifiedBy>今晚打老虎จุ๊บ</cp:lastModifiedBy>
  <dcterms:modified xsi:type="dcterms:W3CDTF">2020-12-31T08:51:10Z</dcterms:modified>
  <cp:revision>1082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