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放射防护及性能检测服务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r>
        <w:rPr>
          <w:rFonts w:hint="eastAsia" w:ascii="仿宋" w:hAnsi="仿宋" w:eastAsia="仿宋"/>
          <w:szCs w:val="21"/>
          <w:u w:val="single"/>
          <w:lang w:eastAsia="zh-CN"/>
        </w:rPr>
        <w:t>招标期限</w:t>
      </w:r>
      <w:r>
        <w:rPr>
          <w:rFonts w:hint="eastAsia" w:ascii="仿宋" w:hAnsi="仿宋" w:eastAsia="仿宋"/>
          <w:color w:val="FF0000"/>
          <w:szCs w:val="21"/>
          <w:u w:val="single"/>
          <w:lang w:eastAsia="zh-CN"/>
        </w:rPr>
        <w:t>：五年</w:t>
      </w:r>
      <w:r>
        <w:rPr>
          <w:rFonts w:hint="eastAsia" w:ascii="仿宋" w:hAnsi="仿宋" w:eastAsia="仿宋"/>
          <w:color w:val="FF0000"/>
          <w:szCs w:val="21"/>
          <w:u w:val="single"/>
        </w:rPr>
        <w:t xml:space="preserve"> </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bookmarkStart w:id="0" w:name="_GoBack"/>
      <w:bookmarkEnd w:id="0"/>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lang w:eastAsia="zh-CN"/>
        </w:rPr>
        <w:t>一、</w:t>
      </w:r>
      <w:r>
        <w:rPr>
          <w:rFonts w:hint="eastAsia" w:ascii="仿宋" w:hAnsi="仿宋" w:eastAsia="仿宋"/>
          <w:b/>
          <w:szCs w:val="21"/>
        </w:rPr>
        <w:t>拟购项目初步参数结构如下：</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4798"/>
        <w:gridCol w:w="709"/>
        <w:gridCol w:w="1156"/>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73" w:type="dxa"/>
            <w:gridSpan w:val="2"/>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本项目初步参数拟设置情况</w:t>
            </w:r>
          </w:p>
        </w:tc>
        <w:tc>
          <w:tcPr>
            <w:tcW w:w="709" w:type="dxa"/>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响应情况</w:t>
            </w:r>
          </w:p>
        </w:tc>
        <w:tc>
          <w:tcPr>
            <w:tcW w:w="1156" w:type="dxa"/>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建议修改指标</w:t>
            </w:r>
          </w:p>
        </w:tc>
        <w:tc>
          <w:tcPr>
            <w:tcW w:w="1559" w:type="dxa"/>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4798" w:type="dxa"/>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参数设置</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675" w:type="dxa"/>
          </w:tcPr>
          <w:p>
            <w:pPr>
              <w:numPr>
                <w:ilvl w:val="0"/>
                <w:numId w:val="2"/>
              </w:numPr>
              <w:spacing w:line="320" w:lineRule="exact"/>
              <w:ind w:left="425" w:leftChars="0" w:hanging="425" w:firstLineChars="0"/>
              <w:rPr>
                <w:rFonts w:hint="eastAsia" w:ascii="宋体" w:hAnsi="宋体" w:eastAsia="宋体" w:cs="宋体"/>
                <w:sz w:val="21"/>
                <w:szCs w:val="21"/>
              </w:rPr>
            </w:pPr>
          </w:p>
        </w:tc>
        <w:tc>
          <w:tcPr>
            <w:tcW w:w="4798" w:type="dxa"/>
            <w:vAlign w:val="top"/>
          </w:tcPr>
          <w:p>
            <w:pPr>
              <w:widowControl/>
              <w:snapToGrid w:val="0"/>
              <w:spacing w:line="360" w:lineRule="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SA"/>
              </w:rPr>
              <w:t>投标人要具有独立法人资格，有履行合同能力并取得CMA资质。</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0" w:hRule="atLeast"/>
        </w:trPr>
        <w:tc>
          <w:tcPr>
            <w:tcW w:w="675" w:type="dxa"/>
          </w:tcPr>
          <w:p>
            <w:pPr>
              <w:numPr>
                <w:ilvl w:val="0"/>
                <w:numId w:val="2"/>
              </w:numPr>
              <w:spacing w:line="320" w:lineRule="exact"/>
              <w:ind w:left="425" w:leftChars="0" w:hanging="425" w:firstLineChars="0"/>
              <w:rPr>
                <w:rFonts w:hint="eastAsia" w:ascii="宋体" w:hAnsi="宋体" w:eastAsia="宋体" w:cs="宋体"/>
                <w:sz w:val="21"/>
                <w:szCs w:val="21"/>
              </w:rPr>
            </w:pPr>
          </w:p>
        </w:tc>
        <w:tc>
          <w:tcPr>
            <w:tcW w:w="4798" w:type="dxa"/>
            <w:vAlign w:val="top"/>
          </w:tcPr>
          <w:p>
            <w:pPr>
              <w:spacing w:line="360" w:lineRule="auto"/>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SA"/>
              </w:rPr>
              <w:t>具备安徽省卫计委颁发的《放射卫生技术服务机构资质证书》</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宋体" w:cs="宋体"/>
                <w:sz w:val="21"/>
                <w:szCs w:val="21"/>
              </w:rPr>
            </w:pPr>
          </w:p>
        </w:tc>
        <w:tc>
          <w:tcPr>
            <w:tcW w:w="4798" w:type="dxa"/>
            <w:vAlign w:val="top"/>
          </w:tcPr>
          <w:p>
            <w:pPr>
              <w:spacing w:line="360" w:lineRule="auto"/>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SA"/>
              </w:rPr>
              <w:t>具备安徽省质量技术监督局颁发的《检验检测机构资质认定证书》</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宋体" w:cs="宋体"/>
                <w:sz w:val="21"/>
                <w:szCs w:val="21"/>
              </w:rPr>
            </w:pPr>
          </w:p>
        </w:tc>
        <w:tc>
          <w:tcPr>
            <w:tcW w:w="4798" w:type="dxa"/>
            <w:vAlign w:val="top"/>
          </w:tcPr>
          <w:p>
            <w:pPr>
              <w:spacing w:line="360" w:lineRule="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SA"/>
              </w:rPr>
              <w:t>投标单位拟派的项目负责人必须具有放射卫生专业中级及以上技术职称证书</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宋体" w:cs="宋体"/>
                <w:sz w:val="21"/>
                <w:szCs w:val="21"/>
              </w:rPr>
            </w:pPr>
          </w:p>
        </w:tc>
        <w:tc>
          <w:tcPr>
            <w:tcW w:w="4798" w:type="dxa"/>
            <w:vAlign w:val="top"/>
          </w:tcPr>
          <w:p>
            <w:pPr>
              <w:pStyle w:val="5"/>
              <w:keepNext w:val="0"/>
              <w:keepLines w:val="0"/>
              <w:pageBreakBefore w:val="0"/>
              <w:widowControl/>
              <w:suppressLineNumbers w:val="0"/>
              <w:tabs>
                <w:tab w:val="left" w:pos="-1365"/>
              </w:tabs>
              <w:kinsoku/>
              <w:wordWrap/>
              <w:overflowPunct/>
              <w:topLinePunct w:val="0"/>
              <w:autoSpaceDE/>
              <w:autoSpaceDN/>
              <w:bidi w:val="0"/>
              <w:adjustRightInd/>
              <w:snapToGrid/>
              <w:spacing w:before="0" w:beforeAutospacing="0" w:after="0" w:afterAutospacing="0" w:line="44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SA"/>
              </w:rPr>
              <w:t>投标人近三年内完成过安徽省至少5例二级以上医院的类似项目业绩（以委托合同为准）；检测报告能满足省、市放射卫生和生态环境督察要求</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宋体" w:cs="宋体"/>
                <w:sz w:val="21"/>
                <w:szCs w:val="21"/>
              </w:rPr>
            </w:pPr>
          </w:p>
        </w:tc>
        <w:tc>
          <w:tcPr>
            <w:tcW w:w="4798" w:type="dxa"/>
            <w:vAlign w:val="top"/>
          </w:tcPr>
          <w:p>
            <w:pPr>
              <w:spacing w:line="360" w:lineRule="auto"/>
              <w:rPr>
                <w:rFonts w:hint="eastAsia" w:ascii="宋体" w:hAnsi="宋体" w:eastAsia="宋体" w:cs="宋体"/>
                <w:sz w:val="21"/>
                <w:szCs w:val="21"/>
              </w:rPr>
            </w:pPr>
            <w:r>
              <w:rPr>
                <w:rFonts w:hint="eastAsia" w:ascii="宋体" w:hAnsi="宋体" w:eastAsia="宋体" w:cs="宋体"/>
                <w:color w:val="FF0000"/>
                <w:sz w:val="21"/>
                <w:szCs w:val="21"/>
              </w:rPr>
              <w:t>检测的项目</w:t>
            </w:r>
            <w:r>
              <w:rPr>
                <w:rFonts w:hint="eastAsia" w:ascii="宋体" w:hAnsi="宋体" w:eastAsia="宋体" w:cs="宋体"/>
                <w:color w:val="FF0000"/>
                <w:sz w:val="21"/>
                <w:szCs w:val="21"/>
                <w:lang w:eastAsia="zh-CN"/>
              </w:rPr>
              <w:t>与国标</w:t>
            </w:r>
            <w:r>
              <w:rPr>
                <w:rFonts w:hint="eastAsia" w:ascii="宋体" w:hAnsi="宋体" w:eastAsia="宋体" w:cs="宋体"/>
                <w:color w:val="FF0000"/>
                <w:sz w:val="21"/>
                <w:szCs w:val="21"/>
              </w:rPr>
              <w:t>要求的内容一致（除设备本身不具备外）</w:t>
            </w:r>
          </w:p>
        </w:tc>
        <w:tc>
          <w:tcPr>
            <w:tcW w:w="709" w:type="dxa"/>
          </w:tcPr>
          <w:p>
            <w:pPr>
              <w:spacing w:line="320" w:lineRule="exact"/>
              <w:rPr>
                <w:rFonts w:hint="eastAsia" w:ascii="宋体" w:hAnsi="宋体" w:eastAsia="宋体" w:cs="宋体"/>
                <w:sz w:val="21"/>
                <w:szCs w:val="21"/>
              </w:rPr>
            </w:pPr>
          </w:p>
        </w:tc>
        <w:tc>
          <w:tcPr>
            <w:tcW w:w="1156" w:type="dxa"/>
          </w:tcPr>
          <w:p>
            <w:pPr>
              <w:spacing w:line="320" w:lineRule="exact"/>
              <w:rPr>
                <w:rFonts w:hint="eastAsia" w:ascii="宋体" w:hAnsi="宋体" w:eastAsia="宋体" w:cs="宋体"/>
                <w:sz w:val="21"/>
                <w:szCs w:val="21"/>
              </w:rPr>
            </w:pPr>
          </w:p>
        </w:tc>
        <w:tc>
          <w:tcPr>
            <w:tcW w:w="1559" w:type="dxa"/>
          </w:tcPr>
          <w:p>
            <w:pPr>
              <w:spacing w:line="320" w:lineRule="exact"/>
              <w:rPr>
                <w:rFonts w:hint="eastAsia" w:ascii="宋体" w:hAnsi="宋体" w:eastAsia="宋体" w:cs="宋体"/>
                <w:sz w:val="21"/>
                <w:szCs w:val="21"/>
              </w:rPr>
            </w:pPr>
          </w:p>
        </w:tc>
      </w:tr>
    </w:tbl>
    <w:p>
      <w:pPr>
        <w:spacing w:line="280" w:lineRule="exact"/>
        <w:ind w:firstLine="420" w:firstLineChars="200"/>
        <w:rPr>
          <w:rFonts w:ascii="仿宋" w:hAnsi="仿宋" w:eastAsia="仿宋"/>
          <w:szCs w:val="21"/>
        </w:rPr>
      </w:pPr>
    </w:p>
    <w:p>
      <w:pPr>
        <w:pStyle w:val="4"/>
        <w:ind w:firstLine="420" w:firstLineChars="200"/>
        <w:rPr>
          <w:rFonts w:hint="eastAsia" w:ascii="宋体" w:hAnsi="宋体"/>
          <w:sz w:val="21"/>
          <w:szCs w:val="21"/>
        </w:rPr>
      </w:pPr>
      <w:r>
        <w:rPr>
          <w:rFonts w:hint="eastAsia" w:ascii="宋体" w:hAnsi="宋体"/>
          <w:sz w:val="21"/>
          <w:szCs w:val="21"/>
          <w:lang w:eastAsia="zh-CN"/>
        </w:rPr>
        <w:t>二</w:t>
      </w:r>
      <w:r>
        <w:rPr>
          <w:rFonts w:hint="eastAsia" w:ascii="宋体" w:hAnsi="宋体"/>
          <w:sz w:val="21"/>
          <w:szCs w:val="21"/>
        </w:rPr>
        <w:t>、检测监测要求：采购人当年度新增放射设备不另行支付放射及场所监测检测费用，次年度按上述同类放射设备及放射防护场所监测检测每台单价费用计入当年监测检测总费用。</w:t>
      </w:r>
    </w:p>
    <w:p>
      <w:pPr>
        <w:pStyle w:val="4"/>
        <w:ind w:firstLine="420" w:firstLineChars="200"/>
        <w:rPr>
          <w:rFonts w:hint="eastAsia" w:ascii="宋体" w:hAnsi="宋体"/>
          <w:sz w:val="21"/>
          <w:szCs w:val="21"/>
        </w:rPr>
      </w:pPr>
      <w:r>
        <w:rPr>
          <w:rFonts w:hint="eastAsia" w:ascii="宋体" w:hAnsi="宋体"/>
          <w:sz w:val="21"/>
          <w:szCs w:val="21"/>
          <w:lang w:eastAsia="zh-CN"/>
        </w:rPr>
        <w:t>三</w:t>
      </w:r>
      <w:r>
        <w:rPr>
          <w:rFonts w:hint="eastAsia" w:ascii="宋体" w:hAnsi="宋体"/>
          <w:sz w:val="21"/>
          <w:szCs w:val="21"/>
        </w:rPr>
        <w:t>、投标人按照采购人所列放射设备及放射场所检测分别报价。</w:t>
      </w:r>
    </w:p>
    <w:p>
      <w:pPr>
        <w:ind w:firstLine="315" w:firstLineChars="150"/>
        <w:rPr>
          <w:rFonts w:ascii="宋体" w:hAnsi="宋体"/>
          <w:b/>
          <w:bCs/>
          <w:sz w:val="21"/>
          <w:szCs w:val="21"/>
        </w:rPr>
      </w:pPr>
      <w:r>
        <w:rPr>
          <w:rFonts w:hint="eastAsia" w:ascii="宋体" w:hAnsi="宋体" w:cs="宋体"/>
          <w:sz w:val="21"/>
          <w:szCs w:val="21"/>
          <w:lang w:eastAsia="zh-CN"/>
        </w:rPr>
        <w:t>四</w:t>
      </w:r>
      <w:r>
        <w:rPr>
          <w:rFonts w:hint="eastAsia" w:ascii="宋体" w:hAnsi="宋体" w:cs="宋体"/>
          <w:sz w:val="21"/>
          <w:szCs w:val="21"/>
        </w:rPr>
        <w:t>、结算方式：</w:t>
      </w:r>
      <w:r>
        <w:rPr>
          <w:rFonts w:hint="eastAsia" w:ascii="宋体" w:hAnsi="宋体"/>
          <w:sz w:val="21"/>
          <w:szCs w:val="21"/>
        </w:rPr>
        <w:t>每年服务期结束，根据中标人当年所进行的放射设备及场所监测检测实际数量（不含当年新增放射设备），结算当年服务费。</w:t>
      </w:r>
    </w:p>
    <w:p>
      <w:pPr>
        <w:spacing w:line="280" w:lineRule="exact"/>
        <w:ind w:firstLine="420" w:firstLineChars="200"/>
        <w:rPr>
          <w:rFonts w:ascii="仿宋" w:hAnsi="仿宋" w:eastAsia="仿宋"/>
          <w:szCs w:val="21"/>
        </w:rPr>
      </w:pPr>
    </w:p>
    <w:p>
      <w:pPr>
        <w:rPr>
          <w:rFonts w:ascii="仿宋" w:hAnsi="仿宋" w:eastAsia="仿宋"/>
          <w:szCs w:val="21"/>
        </w:rPr>
      </w:pPr>
      <w:r>
        <w:rPr>
          <w:rFonts w:ascii="仿宋" w:hAnsi="仿宋" w:eastAsia="仿宋"/>
          <w:szCs w:val="21"/>
        </w:rPr>
        <w:br w:type="page"/>
      </w:r>
    </w:p>
    <w:p>
      <w:pPr>
        <w:spacing w:line="280" w:lineRule="exact"/>
        <w:ind w:firstLine="420" w:firstLineChars="200"/>
        <w:rPr>
          <w:rFonts w:hint="eastAsia" w:ascii="仿宋" w:hAnsi="仿宋" w:eastAsia="仿宋"/>
          <w:szCs w:val="21"/>
          <w:lang w:eastAsia="zh-CN"/>
        </w:rPr>
      </w:pPr>
      <w:r>
        <w:rPr>
          <w:rFonts w:hint="eastAsia" w:ascii="仿宋" w:hAnsi="仿宋" w:eastAsia="仿宋"/>
          <w:szCs w:val="21"/>
          <w:lang w:eastAsia="zh-CN"/>
        </w:rPr>
        <w:t>医院现有放射诊疗设备清单</w:t>
      </w:r>
    </w:p>
    <w:tbl>
      <w:tblPr>
        <w:tblStyle w:val="6"/>
        <w:tblpPr w:leftFromText="180" w:rightFromText="180" w:vertAnchor="text" w:horzAnchor="page" w:tblpX="1508" w:tblpY="282"/>
        <w:tblOverlap w:val="never"/>
        <w:tblW w:w="478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364"/>
        <w:gridCol w:w="1500"/>
        <w:gridCol w:w="426"/>
        <w:gridCol w:w="1513"/>
        <w:gridCol w:w="2371"/>
        <w:gridCol w:w="900"/>
        <w:gridCol w:w="9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序号</w:t>
            </w:r>
          </w:p>
        </w:tc>
        <w:tc>
          <w:tcPr>
            <w:tcW w:w="722"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设备名称</w:t>
            </w:r>
          </w:p>
        </w:tc>
        <w:tc>
          <w:tcPr>
            <w:tcW w:w="794"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型号</w:t>
            </w:r>
          </w:p>
        </w:tc>
        <w:tc>
          <w:tcPr>
            <w:tcW w:w="225"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类别</w:t>
            </w:r>
          </w:p>
        </w:tc>
        <w:tc>
          <w:tcPr>
            <w:tcW w:w="801"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序列号</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地点</w:t>
            </w:r>
          </w:p>
        </w:tc>
        <w:tc>
          <w:tcPr>
            <w:tcW w:w="476"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防护</w:t>
            </w:r>
          </w:p>
        </w:tc>
        <w:tc>
          <w:tcPr>
            <w:tcW w:w="484"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性能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36" w:type="pct"/>
            <w:noWrap w:val="0"/>
            <w:vAlign w:val="center"/>
          </w:tcPr>
          <w:p>
            <w:pPr>
              <w:adjustRightInd w:val="0"/>
              <w:snapToGrid w:val="0"/>
              <w:jc w:val="center"/>
              <w:rPr>
                <w:rFonts w:hint="eastAsia" w:ascii="宋体" w:hAnsi="宋体" w:eastAsia="宋体"/>
                <w:lang w:eastAsia="zh-CN"/>
              </w:rPr>
            </w:pPr>
          </w:p>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1</w:t>
            </w:r>
          </w:p>
        </w:tc>
        <w:tc>
          <w:tcPr>
            <w:tcW w:w="722"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直线加速器</w:t>
            </w:r>
          </w:p>
        </w:tc>
        <w:tc>
          <w:tcPr>
            <w:tcW w:w="794"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Infinity</w:t>
            </w:r>
          </w:p>
        </w:tc>
        <w:tc>
          <w:tcPr>
            <w:tcW w:w="225"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Ⅱ</w:t>
            </w:r>
          </w:p>
        </w:tc>
        <w:tc>
          <w:tcPr>
            <w:tcW w:w="801"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153960</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放疗中心Infinity机房</w:t>
            </w:r>
          </w:p>
        </w:tc>
        <w:tc>
          <w:tcPr>
            <w:tcW w:w="47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p>
        </w:tc>
        <w:tc>
          <w:tcPr>
            <w:tcW w:w="484"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2</w:t>
            </w:r>
          </w:p>
        </w:tc>
        <w:tc>
          <w:tcPr>
            <w:tcW w:w="722"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直线加速器</w:t>
            </w:r>
          </w:p>
        </w:tc>
        <w:tc>
          <w:tcPr>
            <w:tcW w:w="794"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eastAsia="zh-CN"/>
              </w:rPr>
              <w:t>瓦里安</w:t>
            </w:r>
            <w:r>
              <w:rPr>
                <w:rFonts w:hint="eastAsia" w:ascii="宋体" w:hAnsi="宋体" w:eastAsia="宋体"/>
                <w:lang w:val="en-US" w:eastAsia="zh-CN"/>
              </w:rPr>
              <w:t>23EX</w:t>
            </w:r>
          </w:p>
        </w:tc>
        <w:tc>
          <w:tcPr>
            <w:tcW w:w="225"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Ⅱ</w:t>
            </w:r>
          </w:p>
        </w:tc>
        <w:tc>
          <w:tcPr>
            <w:tcW w:w="801" w:type="pct"/>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AE-54S</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放疗中心23EX机房</w:t>
            </w:r>
          </w:p>
        </w:tc>
        <w:tc>
          <w:tcPr>
            <w:tcW w:w="476" w:type="pct"/>
            <w:noWrap w:val="0"/>
            <w:vAlign w:val="center"/>
          </w:tcPr>
          <w:p>
            <w:pPr>
              <w:adjustRightInd w:val="0"/>
              <w:snapToGrid w:val="0"/>
              <w:jc w:val="center"/>
              <w:rPr>
                <w:rFonts w:hint="eastAsia" w:ascii="宋体" w:hAnsi="宋体" w:eastAsia="宋体"/>
                <w:lang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3</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DSA</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FA</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Ⅱ</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205453</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DSA机房</w:t>
            </w:r>
            <w:r>
              <w:rPr>
                <w:rFonts w:hint="eastAsia" w:ascii="宋体" w:hAnsi="宋体" w:eastAsia="宋体"/>
                <w:lang w:val="en-US" w:eastAsia="zh-CN"/>
              </w:rPr>
              <w:t>2</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4</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模拟定位机</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HMD-1B</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152＃</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放疗中心模拟机房</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5</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CT</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NeuViz64IN</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N64IN160057E</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放疗中心CT机房</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6</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移动小C臂</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OEC7900</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79-C5264</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10号手术室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36"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val="en-US" w:eastAsia="zh-CN"/>
              </w:rPr>
              <w:t>7</w:t>
            </w:r>
          </w:p>
        </w:tc>
        <w:tc>
          <w:tcPr>
            <w:tcW w:w="722"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eastAsia="zh-CN"/>
              </w:rPr>
              <w:t>移动小C臂</w:t>
            </w:r>
          </w:p>
        </w:tc>
        <w:tc>
          <w:tcPr>
            <w:tcW w:w="794"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eastAsia="zh-CN"/>
              </w:rPr>
              <w:t>Brivo OEC715</w:t>
            </w:r>
          </w:p>
        </w:tc>
        <w:tc>
          <w:tcPr>
            <w:tcW w:w="225"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val="en-US" w:eastAsia="zh-CN"/>
              </w:rPr>
              <w:t>Ⅲ</w:t>
            </w:r>
          </w:p>
        </w:tc>
        <w:tc>
          <w:tcPr>
            <w:tcW w:w="801"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val="en-US" w:eastAsia="zh-CN"/>
              </w:rPr>
              <w:t>B2SS</w:t>
            </w:r>
          </w:p>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val="en-US" w:eastAsia="zh-CN"/>
              </w:rPr>
              <w:t>1700006</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11号手术室</w:t>
            </w:r>
          </w:p>
        </w:tc>
        <w:tc>
          <w:tcPr>
            <w:tcW w:w="476" w:type="pct"/>
            <w:noWrap w:val="0"/>
            <w:vAlign w:val="center"/>
          </w:tcPr>
          <w:p>
            <w:pPr>
              <w:adjustRightInd w:val="0"/>
              <w:snapToGrid w:val="0"/>
              <w:jc w:val="center"/>
              <w:rPr>
                <w:rFonts w:hint="eastAsia" w:ascii="宋体" w:hAnsi="宋体" w:eastAsia="宋体"/>
                <w:color w:val="0000FF"/>
                <w:lang w:val="en-US" w:eastAsia="zh-CN"/>
              </w:rPr>
            </w:pPr>
          </w:p>
        </w:tc>
        <w:tc>
          <w:tcPr>
            <w:tcW w:w="484" w:type="pct"/>
            <w:noWrap w:val="0"/>
            <w:vAlign w:val="center"/>
          </w:tcPr>
          <w:p>
            <w:pPr>
              <w:adjustRightInd w:val="0"/>
              <w:snapToGrid w:val="0"/>
              <w:jc w:val="center"/>
              <w:rPr>
                <w:rFonts w:hint="eastAsia" w:ascii="宋体" w:hAnsi="宋体" w:eastAsia="宋体"/>
                <w:color w:val="0000FF"/>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8</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碎石机</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Compact DeltaⅡ</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0711-11329</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碎石机房</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236"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9</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数字胃肠</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Axiom</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10252000</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数字胃肠室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color w:val="0000FF"/>
                <w:lang w:val="en-US" w:eastAsia="zh-CN"/>
              </w:rPr>
              <w:t>1</w:t>
            </w:r>
            <w:r>
              <w:rPr>
                <w:rFonts w:hint="eastAsia" w:ascii="宋体" w:hAnsi="宋体" w:eastAsia="宋体"/>
                <w:color w:val="0000FF"/>
                <w:lang w:val="en-US" w:eastAsia="zh-CN"/>
              </w:rPr>
              <w:t>0</w:t>
            </w:r>
          </w:p>
        </w:tc>
        <w:tc>
          <w:tcPr>
            <w:tcW w:w="722"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eastAsia="zh-CN"/>
              </w:rPr>
              <w:t>乳腺钼靶</w:t>
            </w:r>
          </w:p>
        </w:tc>
        <w:tc>
          <w:tcPr>
            <w:tcW w:w="794"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eastAsia="zh-CN"/>
              </w:rPr>
              <w:t>Selenia Dimensions</w:t>
            </w:r>
          </w:p>
        </w:tc>
        <w:tc>
          <w:tcPr>
            <w:tcW w:w="225"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val="en-US" w:eastAsia="zh-CN"/>
              </w:rPr>
              <w:t>Ⅲ</w:t>
            </w:r>
          </w:p>
        </w:tc>
        <w:tc>
          <w:tcPr>
            <w:tcW w:w="801" w:type="pct"/>
            <w:noWrap w:val="0"/>
            <w:vAlign w:val="center"/>
          </w:tcPr>
          <w:p>
            <w:pPr>
              <w:adjustRightInd w:val="0"/>
              <w:snapToGrid w:val="0"/>
              <w:jc w:val="center"/>
              <w:rPr>
                <w:rFonts w:hint="eastAsia" w:ascii="宋体" w:hAnsi="宋体" w:eastAsia="宋体"/>
                <w:color w:val="0000FF"/>
                <w:lang w:val="en-US" w:eastAsia="zh-CN"/>
              </w:rPr>
            </w:pPr>
            <w:r>
              <w:rPr>
                <w:rFonts w:hint="eastAsia" w:ascii="宋体" w:hAnsi="宋体" w:eastAsia="宋体"/>
                <w:color w:val="0000FF"/>
                <w:lang w:val="en-US" w:eastAsia="zh-CN"/>
              </w:rPr>
              <w:t>YM872050</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乳腺钼靶室</w:t>
            </w:r>
          </w:p>
        </w:tc>
        <w:tc>
          <w:tcPr>
            <w:tcW w:w="476" w:type="pct"/>
            <w:noWrap w:val="0"/>
            <w:vAlign w:val="center"/>
          </w:tcPr>
          <w:p>
            <w:pPr>
              <w:adjustRightInd w:val="0"/>
              <w:snapToGrid w:val="0"/>
              <w:jc w:val="center"/>
              <w:rPr>
                <w:rFonts w:hint="eastAsia" w:ascii="宋体" w:hAnsi="宋体" w:eastAsia="宋体"/>
                <w:color w:val="0000FF"/>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11</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口腔全景机</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8000C</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AJXX012</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口腔全景机房</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12</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骨密度仪</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DEXXUM-T</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AHIFB1306040</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骨密度仪室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13</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X光机</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DF-312A</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B14036</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体检中心</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14</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DR</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7500</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91829-N</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DR室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15</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DR</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Aero C50</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CPD23775A16</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急诊DR室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16</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CT</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VCT</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3785-2010</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CT一室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17</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CT</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NeuViz64IN</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N64IN150012E</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CT二室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18</w:t>
            </w:r>
          </w:p>
        </w:tc>
        <w:tc>
          <w:tcPr>
            <w:tcW w:w="722"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CT</w:t>
            </w:r>
          </w:p>
        </w:tc>
        <w:tc>
          <w:tcPr>
            <w:tcW w:w="794"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eastAsia="zh-CN"/>
              </w:rPr>
              <w:t>AsteionTSX</w:t>
            </w:r>
          </w:p>
        </w:tc>
        <w:tc>
          <w:tcPr>
            <w:tcW w:w="225"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Ⅲ</w:t>
            </w:r>
          </w:p>
        </w:tc>
        <w:tc>
          <w:tcPr>
            <w:tcW w:w="801" w:type="pct"/>
            <w:noWrap w:val="0"/>
            <w:vAlign w:val="center"/>
          </w:tcPr>
          <w:p>
            <w:pPr>
              <w:adjustRightInd w:val="0"/>
              <w:snapToGrid w:val="0"/>
              <w:jc w:val="center"/>
              <w:rPr>
                <w:rFonts w:hint="eastAsia" w:ascii="宋体" w:hAnsi="宋体" w:eastAsia="宋体"/>
                <w:lang w:val="en-US" w:eastAsia="zh-CN"/>
              </w:rPr>
            </w:pPr>
            <w:r>
              <w:rPr>
                <w:rFonts w:hint="eastAsia" w:ascii="宋体" w:hAnsi="宋体" w:eastAsia="宋体"/>
                <w:lang w:val="en-US" w:eastAsia="zh-CN"/>
              </w:rPr>
              <w:t>2100BZZ00366000</w:t>
            </w:r>
          </w:p>
        </w:tc>
        <w:tc>
          <w:tcPr>
            <w:tcW w:w="1256" w:type="pct"/>
            <w:noWrap w:val="0"/>
            <w:vAlign w:val="center"/>
          </w:tcPr>
          <w:p>
            <w:pPr>
              <w:adjustRightInd w:val="0"/>
              <w:snapToGrid w:val="0"/>
              <w:jc w:val="center"/>
              <w:rPr>
                <w:rFonts w:hint="eastAsia" w:ascii="宋体" w:hAnsi="宋体" w:eastAsia="宋体" w:cstheme="minorBidi"/>
                <w:kern w:val="2"/>
                <w:sz w:val="21"/>
                <w:szCs w:val="22"/>
                <w:lang w:val="en-US" w:eastAsia="zh-CN" w:bidi="ar-SA"/>
              </w:rPr>
            </w:pPr>
            <w:r>
              <w:rPr>
                <w:rFonts w:hint="eastAsia" w:ascii="宋体" w:hAnsi="宋体" w:eastAsia="宋体"/>
                <w:lang w:eastAsia="zh-CN"/>
              </w:rPr>
              <w:t>急诊</w:t>
            </w:r>
            <w:r>
              <w:rPr>
                <w:rFonts w:hint="eastAsia" w:ascii="宋体" w:hAnsi="宋体" w:eastAsia="宋体"/>
                <w:lang w:val="en-US" w:eastAsia="zh-CN"/>
              </w:rPr>
              <w:t>CT室</w:t>
            </w:r>
          </w:p>
        </w:tc>
        <w:tc>
          <w:tcPr>
            <w:tcW w:w="476" w:type="pct"/>
            <w:noWrap w:val="0"/>
            <w:vAlign w:val="center"/>
          </w:tcPr>
          <w:p>
            <w:pPr>
              <w:adjustRightInd w:val="0"/>
              <w:snapToGrid w:val="0"/>
              <w:jc w:val="center"/>
              <w:rPr>
                <w:rFonts w:hint="eastAsia" w:ascii="宋体" w:hAnsi="宋体" w:eastAsia="宋体"/>
                <w:lang w:val="en-US" w:eastAsia="zh-CN"/>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19</w:t>
            </w:r>
          </w:p>
        </w:tc>
        <w:tc>
          <w:tcPr>
            <w:tcW w:w="722"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DSA</w:t>
            </w:r>
          </w:p>
        </w:tc>
        <w:tc>
          <w:tcPr>
            <w:tcW w:w="794"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Innova IGS 630</w:t>
            </w:r>
          </w:p>
        </w:tc>
        <w:tc>
          <w:tcPr>
            <w:tcW w:w="225"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Ⅱ</w:t>
            </w:r>
          </w:p>
        </w:tc>
        <w:tc>
          <w:tcPr>
            <w:tcW w:w="801"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B31904</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DSA机房</w:t>
            </w:r>
            <w:r>
              <w:rPr>
                <w:rFonts w:hint="eastAsia" w:ascii="宋体" w:hAnsi="宋体" w:eastAsia="宋体"/>
                <w:color w:val="0000FF"/>
                <w:lang w:val="en-US" w:eastAsia="zh-CN"/>
              </w:rPr>
              <w:t>1</w:t>
            </w:r>
          </w:p>
        </w:tc>
        <w:tc>
          <w:tcPr>
            <w:tcW w:w="47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20</w:t>
            </w:r>
          </w:p>
        </w:tc>
        <w:tc>
          <w:tcPr>
            <w:tcW w:w="722"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移动DR</w:t>
            </w:r>
          </w:p>
        </w:tc>
        <w:tc>
          <w:tcPr>
            <w:tcW w:w="794"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DRX-Revolution</w:t>
            </w:r>
          </w:p>
        </w:tc>
        <w:tc>
          <w:tcPr>
            <w:tcW w:w="225"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Ⅲ</w:t>
            </w:r>
          </w:p>
        </w:tc>
        <w:tc>
          <w:tcPr>
            <w:tcW w:w="801"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1243</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移动DR</w:t>
            </w:r>
          </w:p>
        </w:tc>
        <w:tc>
          <w:tcPr>
            <w:tcW w:w="47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21</w:t>
            </w:r>
          </w:p>
        </w:tc>
        <w:tc>
          <w:tcPr>
            <w:tcW w:w="722"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车载DR</w:t>
            </w:r>
          </w:p>
        </w:tc>
        <w:tc>
          <w:tcPr>
            <w:tcW w:w="794"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AKHX-55H-RAD</w:t>
            </w:r>
          </w:p>
        </w:tc>
        <w:tc>
          <w:tcPr>
            <w:tcW w:w="225"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Ⅲ</w:t>
            </w:r>
          </w:p>
        </w:tc>
        <w:tc>
          <w:tcPr>
            <w:tcW w:w="801"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644491811</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体检车皖N30707）</w:t>
            </w:r>
          </w:p>
        </w:tc>
        <w:tc>
          <w:tcPr>
            <w:tcW w:w="47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22</w:t>
            </w:r>
          </w:p>
        </w:tc>
        <w:tc>
          <w:tcPr>
            <w:tcW w:w="722"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SPECT</w:t>
            </w:r>
          </w:p>
        </w:tc>
        <w:tc>
          <w:tcPr>
            <w:tcW w:w="794"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Symbia Intevo 16</w:t>
            </w:r>
          </w:p>
        </w:tc>
        <w:tc>
          <w:tcPr>
            <w:tcW w:w="225"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Ⅲ</w:t>
            </w:r>
          </w:p>
        </w:tc>
        <w:tc>
          <w:tcPr>
            <w:tcW w:w="801"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518000</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SPECT机房</w:t>
            </w:r>
          </w:p>
        </w:tc>
        <w:tc>
          <w:tcPr>
            <w:tcW w:w="47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236" w:type="pct"/>
            <w:noWrap w:val="0"/>
            <w:vAlign w:val="center"/>
          </w:tcPr>
          <w:p>
            <w:pPr>
              <w:adjustRightInd w:val="0"/>
              <w:snapToGrid w:val="0"/>
              <w:jc w:val="center"/>
              <w:rPr>
                <w:rFonts w:hint="default" w:ascii="宋体" w:hAnsi="宋体" w:eastAsia="宋体"/>
                <w:lang w:val="en-US" w:eastAsia="zh-CN"/>
              </w:rPr>
            </w:pPr>
            <w:r>
              <w:rPr>
                <w:rFonts w:hint="eastAsia" w:ascii="宋体" w:hAnsi="宋体" w:eastAsia="宋体"/>
                <w:lang w:val="en-US" w:eastAsia="zh-CN"/>
              </w:rPr>
              <w:t>23</w:t>
            </w:r>
          </w:p>
        </w:tc>
        <w:tc>
          <w:tcPr>
            <w:tcW w:w="722"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CT</w:t>
            </w:r>
          </w:p>
        </w:tc>
        <w:tc>
          <w:tcPr>
            <w:tcW w:w="794"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Revolution</w:t>
            </w:r>
          </w:p>
        </w:tc>
        <w:tc>
          <w:tcPr>
            <w:tcW w:w="225"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Ⅲ</w:t>
            </w:r>
          </w:p>
        </w:tc>
        <w:tc>
          <w:tcPr>
            <w:tcW w:w="801"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val="en-US" w:eastAsia="zh-CN"/>
              </w:rPr>
              <w:t>082421111231</w:t>
            </w:r>
          </w:p>
        </w:tc>
        <w:tc>
          <w:tcPr>
            <w:tcW w:w="125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r>
              <w:rPr>
                <w:rFonts w:hint="eastAsia" w:ascii="宋体" w:hAnsi="宋体" w:eastAsia="宋体"/>
                <w:color w:val="0000FF"/>
                <w:lang w:eastAsia="zh-CN"/>
              </w:rPr>
              <w:t>CT室二期</w:t>
            </w:r>
          </w:p>
        </w:tc>
        <w:tc>
          <w:tcPr>
            <w:tcW w:w="476" w:type="pct"/>
            <w:noWrap w:val="0"/>
            <w:vAlign w:val="center"/>
          </w:tcPr>
          <w:p>
            <w:pPr>
              <w:adjustRightInd w:val="0"/>
              <w:snapToGrid w:val="0"/>
              <w:jc w:val="center"/>
              <w:rPr>
                <w:rFonts w:hint="eastAsia" w:ascii="宋体" w:hAnsi="宋体" w:eastAsia="宋体" w:cstheme="minorBidi"/>
                <w:color w:val="0000FF"/>
                <w:kern w:val="2"/>
                <w:sz w:val="21"/>
                <w:szCs w:val="22"/>
                <w:lang w:val="en-US" w:eastAsia="zh-CN" w:bidi="ar-SA"/>
              </w:rPr>
            </w:pPr>
          </w:p>
        </w:tc>
        <w:tc>
          <w:tcPr>
            <w:tcW w:w="484" w:type="pct"/>
            <w:noWrap w:val="0"/>
            <w:vAlign w:val="center"/>
          </w:tcPr>
          <w:p>
            <w:pPr>
              <w:adjustRightInd w:val="0"/>
              <w:snapToGrid w:val="0"/>
              <w:jc w:val="center"/>
              <w:rPr>
                <w:rFonts w:hint="eastAsia" w:ascii="宋体" w:hAnsi="宋体" w:eastAsia="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000" w:type="pct"/>
            <w:gridSpan w:val="8"/>
            <w:noWrap w:val="0"/>
            <w:vAlign w:val="center"/>
          </w:tcPr>
          <w:p>
            <w:pPr>
              <w:adjustRightInd w:val="0"/>
              <w:snapToGrid w:val="0"/>
              <w:jc w:val="center"/>
              <w:rPr>
                <w:rFonts w:hint="eastAsia" w:ascii="宋体" w:hAnsi="宋体" w:eastAsia="宋体"/>
                <w:lang w:eastAsia="zh-CN"/>
              </w:rPr>
            </w:pPr>
            <w:r>
              <w:rPr>
                <w:rFonts w:hint="eastAsia" w:ascii="宋体" w:hAnsi="宋体" w:eastAsia="宋体"/>
                <w:lang w:eastAsia="zh-CN"/>
              </w:rPr>
              <w:t>合计金额：</w:t>
            </w:r>
          </w:p>
        </w:tc>
      </w:tr>
    </w:tbl>
    <w:p>
      <w:pPr>
        <w:spacing w:line="280" w:lineRule="exact"/>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11"/>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E7A46B"/>
    <w:multiLevelType w:val="singleLevel"/>
    <w:tmpl w:val="58E7A46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2E6A7C"/>
    <w:rsid w:val="08B43784"/>
    <w:rsid w:val="15831D03"/>
    <w:rsid w:val="18037D96"/>
    <w:rsid w:val="18FB4C84"/>
    <w:rsid w:val="1DEA16B9"/>
    <w:rsid w:val="1F5C5EBB"/>
    <w:rsid w:val="22245871"/>
    <w:rsid w:val="24095AFF"/>
    <w:rsid w:val="26FE06AB"/>
    <w:rsid w:val="30732574"/>
    <w:rsid w:val="3269148B"/>
    <w:rsid w:val="34811D2B"/>
    <w:rsid w:val="366F708D"/>
    <w:rsid w:val="3B847F9B"/>
    <w:rsid w:val="3F5C3142"/>
    <w:rsid w:val="78A3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rPr>
      <w:rFonts w:ascii="仿宋_GB2312" w:hAnsi="仿宋_GB2312" w:cs="宋体"/>
      <w:sz w:val="32"/>
      <w:szCs w:val="3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3"/>
    <w:semiHidden/>
    <w:qFormat/>
    <w:uiPriority w:val="99"/>
    <w:rPr>
      <w:sz w:val="18"/>
      <w:szCs w:val="18"/>
    </w:rPr>
  </w:style>
  <w:style w:type="character" w:customStyle="1" w:styleId="10">
    <w:name w:val="页脚 Char"/>
    <w:basedOn w:val="8"/>
    <w:link w:val="2"/>
    <w:qFormat/>
    <w:uiPriority w:val="99"/>
    <w:rPr>
      <w:sz w:val="18"/>
      <w:szCs w:val="18"/>
    </w:rPr>
  </w:style>
  <w:style w:type="paragraph" w:customStyle="1" w:styleId="11">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2">
    <w:name w:val="NormalCharacter"/>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6</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花圣付</cp:lastModifiedBy>
  <dcterms:modified xsi:type="dcterms:W3CDTF">2020-12-31T02:40:36Z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