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仿宋" w:hAnsi="仿宋" w:eastAsia="仿宋"/>
          <w:sz w:val="24"/>
          <w:szCs w:val="24"/>
        </w:rPr>
      </w:pPr>
      <w:bookmarkStart w:id="0" w:name="_GoBack"/>
      <w:bookmarkEnd w:id="0"/>
      <w:r>
        <w:rPr>
          <w:rFonts w:hint="eastAsia" w:asciiTheme="majorEastAsia" w:hAnsiTheme="majorEastAsia" w:eastAsiaTheme="majorEastAsia"/>
          <w:b/>
          <w:sz w:val="32"/>
          <w:szCs w:val="32"/>
        </w:rPr>
        <w:t>拟购</w:t>
      </w:r>
      <w:r>
        <w:rPr>
          <w:rFonts w:hint="eastAsia" w:ascii="黑体" w:hAnsi="黑体" w:eastAsia="黑体" w:cs="黑体"/>
          <w:spacing w:val="8"/>
          <w:sz w:val="30"/>
          <w:szCs w:val="30"/>
          <w:u w:val="single"/>
        </w:rPr>
        <w:t>电热恒温培养箱</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95"/>
        <w:gridCol w:w="907"/>
        <w:gridCol w:w="4679"/>
        <w:gridCol w:w="618"/>
        <w:gridCol w:w="1968"/>
        <w:gridCol w:w="12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288" w:lineRule="auto"/>
              <w:rPr>
                <w:rFonts w:ascii="仿宋" w:hAnsi="仿宋" w:eastAsia="仿宋"/>
                <w:szCs w:val="21"/>
              </w:rPr>
            </w:pPr>
            <w:r>
              <w:rPr>
                <w:rFonts w:hint="eastAsia" w:ascii="黑体" w:hAnsi="黑体" w:eastAsia="黑体" w:cs="黑体"/>
                <w:spacing w:val="8"/>
                <w:szCs w:val="21"/>
              </w:rPr>
              <w:t>微电脑智能控温仪，LED显示设定温度和箱内温度，具有因停电、死机状态、数据丢失而保护的参数记忆，来电恢复功能，具有超温、传感器故障、漏电、过流保护、声光报警功能，具有定时功能。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288" w:lineRule="auto"/>
              <w:rPr>
                <w:rFonts w:ascii="仿宋" w:hAnsi="仿宋" w:eastAsia="仿宋"/>
                <w:szCs w:val="21"/>
              </w:rPr>
            </w:pPr>
            <w:r>
              <w:rPr>
                <w:rFonts w:hint="eastAsia" w:ascii="黑体" w:hAnsi="黑体" w:eastAsia="黑体" w:cs="黑体"/>
                <w:spacing w:val="8"/>
                <w:szCs w:val="21"/>
              </w:rPr>
              <w:t>外门带有观察窗或双层门结构，内胆采用镜面不锈钢，四角圆弧易清洁。</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288" w:lineRule="auto"/>
              <w:rPr>
                <w:rFonts w:ascii="仿宋" w:hAnsi="仿宋" w:eastAsia="仿宋"/>
                <w:szCs w:val="21"/>
              </w:rPr>
            </w:pPr>
            <w:r>
              <w:rPr>
                <w:rFonts w:hint="eastAsia" w:ascii="黑体" w:hAnsi="黑体" w:eastAsia="黑体" w:cs="黑体"/>
                <w:spacing w:val="8"/>
                <w:szCs w:val="21"/>
              </w:rPr>
              <w:t>品牌循环风机和加热管组成的热风循环系统，使箱内温度均匀。</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288" w:lineRule="auto"/>
              <w:rPr>
                <w:rFonts w:ascii="仿宋" w:hAnsi="仿宋" w:eastAsia="仿宋"/>
                <w:szCs w:val="21"/>
              </w:rPr>
            </w:pPr>
            <w:r>
              <w:rPr>
                <w:rFonts w:hint="eastAsia" w:ascii="黑体" w:hAnsi="黑体" w:eastAsia="黑体" w:cs="黑体"/>
                <w:spacing w:val="8"/>
                <w:szCs w:val="21"/>
              </w:rPr>
              <w:t>独立限温报警系统，超过限制温度即自动中断，保证实验安全运行不发生意外（选配）；</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288" w:lineRule="auto"/>
              <w:rPr>
                <w:rFonts w:ascii="仿宋" w:hAnsi="仿宋" w:eastAsia="仿宋"/>
                <w:szCs w:val="21"/>
              </w:rPr>
            </w:pPr>
            <w:r>
              <w:rPr>
                <w:rFonts w:hint="eastAsia" w:ascii="黑体" w:hAnsi="黑体" w:eastAsia="黑体" w:cs="黑体"/>
                <w:spacing w:val="8"/>
                <w:szCs w:val="21"/>
              </w:rPr>
              <w:t>升级型多段液晶彩色显示智能控温仪除以上功能外，多种参数一屏显示，菜单式操作界面。多段温度、循环风速、时间和升温速率等参数能同时设置与编程。可以进行温度梯度控制，可预设自动开机、待机、关机等功能（选配）；</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288" w:lineRule="auto"/>
              <w:rPr>
                <w:rFonts w:ascii="仿宋" w:hAnsi="仿宋" w:eastAsia="仿宋"/>
                <w:szCs w:val="21"/>
              </w:rPr>
            </w:pPr>
            <w:r>
              <w:rPr>
                <w:rFonts w:hint="eastAsia" w:ascii="黑体" w:hAnsi="黑体" w:eastAsia="黑体" w:cs="黑体"/>
                <w:spacing w:val="8"/>
                <w:szCs w:val="21"/>
              </w:rPr>
              <w:t>紫外杀菌系统，可定期对箱体内进行消毒，可有效杀灭箱体内循环空气中的浮菌，从而有效防止细菌培养期间的污染（选配）；</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288" w:lineRule="auto"/>
              <w:rPr>
                <w:rFonts w:hint="eastAsia" w:ascii="宋体" w:hAnsi="宋体" w:eastAsia="宋体" w:cs="宋体"/>
                <w:kern w:val="2"/>
                <w:sz w:val="24"/>
                <w:szCs w:val="24"/>
                <w:lang w:val="en-US" w:eastAsia="zh-CN" w:bidi="ar-SA"/>
              </w:rPr>
            </w:pPr>
            <w:r>
              <w:rPr>
                <w:rFonts w:hint="eastAsia" w:ascii="黑体" w:hAnsi="黑体" w:eastAsia="黑体" w:cs="黑体"/>
                <w:spacing w:val="8"/>
                <w:szCs w:val="21"/>
              </w:rPr>
              <w:t>可配RS-485接口，可连接打印机或计算机，能记录温度参数的变化情况（选配）。</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spacing w:line="288" w:lineRule="auto"/>
              <w:jc w:val="left"/>
              <w:rPr>
                <w:rFonts w:hint="eastAsia" w:ascii="宋体" w:hAnsi="宋体" w:eastAsia="宋体" w:cs="宋体"/>
                <w:kern w:val="2"/>
                <w:sz w:val="24"/>
                <w:szCs w:val="24"/>
                <w:lang w:val="en-US" w:eastAsia="zh-CN" w:bidi="ar-SA"/>
              </w:rPr>
            </w:pPr>
            <w:r>
              <w:rPr>
                <w:rFonts w:hint="eastAsia" w:ascii="黑体" w:hAnsi="黑体" w:eastAsia="黑体" w:cs="黑体"/>
                <w:szCs w:val="21"/>
              </w:rPr>
              <w:t>容    积：270L</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spacing w:line="288" w:lineRule="auto"/>
              <w:jc w:val="left"/>
              <w:rPr>
                <w:rFonts w:ascii="宋体" w:hAnsi="宋体"/>
                <w:sz w:val="24"/>
                <w:szCs w:val="24"/>
              </w:rPr>
            </w:pPr>
            <w:r>
              <w:rPr>
                <w:rFonts w:hint="eastAsia" w:ascii="黑体" w:hAnsi="黑体" w:eastAsia="黑体" w:cs="黑体"/>
                <w:szCs w:val="21"/>
              </w:rPr>
              <w:t>定时范围：1-9999min</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spacing w:line="288" w:lineRule="auto"/>
              <w:jc w:val="left"/>
              <w:rPr>
                <w:rFonts w:ascii="宋体" w:hAnsi="宋体"/>
                <w:sz w:val="24"/>
                <w:szCs w:val="24"/>
              </w:rPr>
            </w:pPr>
            <w:r>
              <w:rPr>
                <w:rFonts w:hint="eastAsia" w:ascii="黑体" w:hAnsi="黑体" w:eastAsia="黑体" w:cs="黑体"/>
                <w:szCs w:val="21"/>
              </w:rPr>
              <w:t>电源电压：～220V  50Hz</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spacing w:line="288" w:lineRule="auto"/>
              <w:jc w:val="left"/>
              <w:rPr>
                <w:rFonts w:ascii="宋体" w:hAnsi="宋体"/>
                <w:sz w:val="24"/>
                <w:szCs w:val="24"/>
              </w:rPr>
            </w:pPr>
            <w:r>
              <w:rPr>
                <w:rFonts w:hint="eastAsia" w:ascii="黑体" w:hAnsi="黑体" w:eastAsia="黑体" w:cs="黑体"/>
                <w:szCs w:val="21"/>
              </w:rPr>
              <w:t>控温范围：RT+5~65℃</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spacing w:line="288" w:lineRule="auto"/>
              <w:jc w:val="left"/>
              <w:rPr>
                <w:rFonts w:ascii="宋体" w:hAnsi="宋体"/>
                <w:sz w:val="24"/>
                <w:szCs w:val="24"/>
              </w:rPr>
            </w:pPr>
            <w:r>
              <w:rPr>
                <w:rFonts w:hint="eastAsia" w:ascii="黑体" w:hAnsi="黑体" w:eastAsia="黑体" w:cs="黑体"/>
                <w:szCs w:val="21"/>
              </w:rPr>
              <w:t>温度波动度：±0.5℃</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spacing w:line="288" w:lineRule="auto"/>
              <w:jc w:val="left"/>
              <w:rPr>
                <w:rFonts w:ascii="宋体" w:hAnsi="宋体"/>
                <w:sz w:val="24"/>
                <w:szCs w:val="24"/>
              </w:rPr>
            </w:pPr>
            <w:r>
              <w:rPr>
                <w:rFonts w:hint="eastAsia" w:ascii="黑体" w:hAnsi="黑体" w:eastAsia="黑体" w:cs="黑体"/>
                <w:szCs w:val="21"/>
              </w:rPr>
              <w:t>温度均匀度：±1℃（37℃）</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spacing w:line="288" w:lineRule="auto"/>
              <w:jc w:val="left"/>
              <w:rPr>
                <w:rFonts w:ascii="宋体" w:hAnsi="宋体"/>
                <w:sz w:val="24"/>
                <w:szCs w:val="24"/>
              </w:rPr>
            </w:pPr>
            <w:r>
              <w:rPr>
                <w:rFonts w:hint="eastAsia" w:ascii="黑体" w:hAnsi="黑体" w:eastAsia="黑体" w:cs="黑体"/>
                <w:szCs w:val="21"/>
              </w:rPr>
              <w:t>温度分辨率：0.1</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spacing w:line="288" w:lineRule="auto"/>
              <w:jc w:val="left"/>
              <w:rPr>
                <w:rFonts w:ascii="宋体" w:hAnsi="宋体"/>
                <w:sz w:val="24"/>
                <w:szCs w:val="24"/>
              </w:rPr>
            </w:pPr>
            <w:r>
              <w:rPr>
                <w:rFonts w:hint="eastAsia" w:ascii="黑体" w:hAnsi="黑体" w:eastAsia="黑体" w:cs="黑体"/>
                <w:szCs w:val="21"/>
              </w:rPr>
              <w:t>消耗功率：≤600W</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spacing w:line="288" w:lineRule="auto"/>
              <w:jc w:val="left"/>
              <w:rPr>
                <w:rFonts w:ascii="宋体" w:hAnsi="宋体"/>
                <w:sz w:val="24"/>
                <w:szCs w:val="24"/>
              </w:rPr>
            </w:pPr>
            <w:r>
              <w:rPr>
                <w:rFonts w:hint="eastAsia" w:ascii="黑体" w:hAnsi="黑体" w:eastAsia="黑体" w:cs="黑体"/>
                <w:szCs w:val="21"/>
              </w:rPr>
              <w:t>工作尺寸：</w:t>
            </w:r>
            <w:r>
              <w:rPr>
                <w:rFonts w:hint="eastAsia" w:ascii="黑体" w:hAnsi="黑体" w:eastAsia="黑体" w:cs="黑体"/>
                <w:spacing w:val="-8"/>
                <w:szCs w:val="21"/>
              </w:rPr>
              <w:t>600×600×750</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spacing w:line="288" w:lineRule="auto"/>
              <w:jc w:val="left"/>
              <w:rPr>
                <w:rFonts w:ascii="宋体" w:hAnsi="宋体"/>
                <w:sz w:val="24"/>
                <w:szCs w:val="24"/>
              </w:rPr>
            </w:pPr>
            <w:r>
              <w:rPr>
                <w:rFonts w:hint="eastAsia" w:ascii="黑体" w:hAnsi="黑体" w:eastAsia="黑体" w:cs="黑体"/>
                <w:szCs w:val="21"/>
              </w:rPr>
              <w:t>外形尺寸：72</w:t>
            </w:r>
            <w:r>
              <w:rPr>
                <w:rFonts w:hint="eastAsia" w:ascii="黑体" w:hAnsi="黑体" w:eastAsia="黑体" w:cs="黑体"/>
                <w:spacing w:val="-12"/>
                <w:szCs w:val="21"/>
              </w:rPr>
              <w:t>0×690×1020</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spacing w:line="288" w:lineRule="auto"/>
              <w:jc w:val="left"/>
              <w:rPr>
                <w:rFonts w:ascii="宋体" w:hAnsi="宋体"/>
                <w:sz w:val="24"/>
                <w:szCs w:val="24"/>
              </w:rPr>
            </w:pPr>
            <w:r>
              <w:rPr>
                <w:rFonts w:hint="eastAsia" w:ascii="黑体" w:hAnsi="黑体" w:eastAsia="黑体" w:cs="黑体"/>
                <w:spacing w:val="-14"/>
                <w:szCs w:val="21"/>
              </w:rPr>
              <w:t>载物托架（块）（标配）：</w:t>
            </w:r>
            <w:r>
              <w:rPr>
                <w:rFonts w:hint="eastAsia" w:ascii="黑体" w:hAnsi="黑体" w:eastAsia="黑体" w:cs="黑体"/>
                <w:szCs w:val="21"/>
              </w:rPr>
              <w:t>2</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top"/>
          </w:tcPr>
          <w:p>
            <w:pPr>
              <w:spacing w:line="288" w:lineRule="auto"/>
              <w:jc w:val="left"/>
              <w:rPr>
                <w:rFonts w:ascii="宋体" w:hAnsi="宋体"/>
                <w:sz w:val="24"/>
                <w:szCs w:val="24"/>
              </w:rPr>
            </w:pPr>
            <w:r>
              <w:rPr>
                <w:rFonts w:hint="eastAsia" w:ascii="黑体" w:hAnsi="黑体" w:eastAsia="黑体" w:cs="黑体"/>
                <w:szCs w:val="21"/>
              </w:rPr>
              <w:t>备   注：A：不锈钢内胆“1”带外观察窗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5" w:hRule="atLeast"/>
        </w:trPr>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center"/>
          </w:tcPr>
          <w:p>
            <w:pPr>
              <w:adjustRightInd w:val="0"/>
              <w:snapToGrid w:val="0"/>
              <w:rPr>
                <w:rFonts w:ascii="宋体" w:hAnsi="宋体"/>
                <w:sz w:val="24"/>
                <w:szCs w:val="24"/>
              </w:rPr>
            </w:pPr>
            <w:r>
              <w:rPr>
                <w:rFonts w:hint="eastAsia" w:ascii="宋体" w:hAnsi="宋体"/>
                <w:sz w:val="24"/>
                <w:szCs w:val="24"/>
              </w:rPr>
              <w:t>质保要求：整机免费保修叁年（含所有零部件，包括须定期更换零部件）。</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center"/>
          </w:tcPr>
          <w:p>
            <w:pPr>
              <w:adjustRightInd w:val="0"/>
              <w:snapToGrid w:val="0"/>
              <w:rPr>
                <w:rFonts w:ascii="宋体" w:hAnsi="宋体"/>
                <w:sz w:val="24"/>
                <w:szCs w:val="24"/>
              </w:rPr>
            </w:pPr>
            <w:r>
              <w:rPr>
                <w:rFonts w:ascii="宋体" w:hAnsi="宋体"/>
                <w:sz w:val="24"/>
                <w:szCs w:val="24"/>
              </w:rPr>
              <w:t>提供近3年内同机型设备国内医院用户合同5家及以上（二级及以上公立医院），标书内提供清晰的合同原件扫描件并加盖公章（遮盖认定为无效业绩）</w:t>
            </w:r>
            <w:r>
              <w:rPr>
                <w:rFonts w:hint="eastAsia" w:ascii="宋体" w:hAnsi="宋体"/>
                <w:sz w:val="24"/>
                <w:szCs w:val="24"/>
              </w:rPr>
              <w:t>。</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5"/>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278E68"/>
    <w:multiLevelType w:val="singleLevel"/>
    <w:tmpl w:val="DF278E68"/>
    <w:lvl w:ilvl="0" w:tentative="0">
      <w:start w:val="1"/>
      <w:numFmt w:val="decimal"/>
      <w:lvlText w:val="%1."/>
      <w:lvlJc w:val="left"/>
      <w:pPr>
        <w:ind w:left="425" w:hanging="425"/>
      </w:pPr>
      <w:rPr>
        <w:rFonts w:hint="default"/>
      </w:rPr>
    </w:lvl>
  </w:abstractNum>
  <w:abstractNum w:abstractNumId="1">
    <w:nsid w:val="00000009"/>
    <w:multiLevelType w:val="multilevel"/>
    <w:tmpl w:val="00000009"/>
    <w:lvl w:ilvl="0" w:tentative="0">
      <w:start w:val="9"/>
      <w:numFmt w:val="decimal"/>
      <w:pStyle w:val="9"/>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22245871"/>
    <w:rsid w:val="30732574"/>
    <w:rsid w:val="68B409C1"/>
    <w:rsid w:val="6C557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792</Characters>
  <Lines>6</Lines>
  <Paragraphs>1</Paragraphs>
  <TotalTime>1</TotalTime>
  <ScaleCrop>false</ScaleCrop>
  <LinksUpToDate>false</LinksUpToDate>
  <CharactersWithSpaces>929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2020-12-29T09:11:47Z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