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ascii="仿宋" w:hAnsi="仿宋" w:eastAsia="仿宋"/>
          <w:sz w:val="24"/>
          <w:szCs w:val="24"/>
        </w:rPr>
      </w:pPr>
      <w:r>
        <w:rPr>
          <w:rFonts w:hint="eastAsia" w:asciiTheme="majorEastAsia" w:hAnsiTheme="majorEastAsia" w:eastAsiaTheme="majorEastAsia"/>
          <w:b/>
          <w:sz w:val="32"/>
          <w:szCs w:val="32"/>
        </w:rPr>
        <w:t>拟购</w:t>
      </w:r>
      <w:bookmarkStart w:id="0" w:name="_GoBack"/>
      <w:r>
        <w:rPr>
          <w:rFonts w:hint="eastAsia" w:ascii="黑体" w:hAnsi="黑体" w:eastAsia="黑体" w:cs="黑体"/>
          <w:spacing w:val="10"/>
          <w:sz w:val="30"/>
          <w:szCs w:val="30"/>
          <w:u w:val="single"/>
        </w:rPr>
        <w:t>电热恒温鼓风干燥箱</w:t>
      </w:r>
      <w:bookmarkEnd w:id="0"/>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85"/>
        <w:gridCol w:w="876"/>
        <w:gridCol w:w="4873"/>
        <w:gridCol w:w="606"/>
        <w:gridCol w:w="1868"/>
        <w:gridCol w:w="122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70"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134"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261"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spacing w:line="420" w:lineRule="exact"/>
              <w:jc w:val="left"/>
              <w:rPr>
                <w:rFonts w:ascii="仿宋" w:hAnsi="仿宋" w:eastAsia="仿宋"/>
                <w:szCs w:val="21"/>
              </w:rPr>
            </w:pPr>
            <w:r>
              <w:rPr>
                <w:rFonts w:hint="eastAsia" w:ascii="黑体" w:hAnsi="黑体" w:eastAsia="黑体" w:cs="黑体"/>
                <w:szCs w:val="21"/>
              </w:rPr>
              <w:t>箱体内外采用优质钢板焊接而成，表面静电喷塑，工作室内为镜面不锈钢或喷耐高温银漆，门带观察窗或双重门结构，造型新颖、美观、节能。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spacing w:line="420" w:lineRule="exact"/>
              <w:jc w:val="left"/>
              <w:rPr>
                <w:rFonts w:ascii="仿宋" w:hAnsi="仿宋" w:eastAsia="仿宋"/>
                <w:szCs w:val="21"/>
              </w:rPr>
            </w:pPr>
            <w:r>
              <w:rPr>
                <w:rFonts w:hint="eastAsia" w:ascii="黑体" w:hAnsi="黑体" w:eastAsia="黑体" w:cs="黑体"/>
                <w:szCs w:val="21"/>
              </w:rPr>
              <w:t>微电脑智能LED显示控温仪、控温精确可靠，同时显示设定温度和箱内温度，具有超温过热、漏电、传感器故障报警功能，定时功能。（可选智能型液晶控温仪）</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spacing w:line="420" w:lineRule="exact"/>
              <w:jc w:val="left"/>
              <w:rPr>
                <w:rFonts w:ascii="仿宋" w:hAnsi="仿宋" w:eastAsia="仿宋"/>
                <w:szCs w:val="21"/>
              </w:rPr>
            </w:pPr>
            <w:r>
              <w:rPr>
                <w:rFonts w:hint="eastAsia" w:ascii="黑体" w:hAnsi="黑体" w:eastAsia="黑体" w:cs="黑体"/>
                <w:szCs w:val="21"/>
              </w:rPr>
              <w:t>采用低噪声风机和合适风道组成热风循环系统，干热空气直接经过受热物体干燥、灭菌。</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spacing w:line="420" w:lineRule="exact"/>
              <w:jc w:val="left"/>
              <w:rPr>
                <w:rFonts w:ascii="仿宋" w:hAnsi="仿宋" w:eastAsia="仿宋"/>
                <w:szCs w:val="21"/>
              </w:rPr>
            </w:pPr>
            <w:r>
              <w:rPr>
                <w:rFonts w:hint="eastAsia" w:ascii="黑体" w:hAnsi="黑体" w:eastAsia="黑体" w:cs="黑体"/>
                <w:szCs w:val="21"/>
              </w:rPr>
              <w:t>升级型液晶显示控温仪除以上功能外，还具有可编程控制温度，可配RS-485接口，可连接记录仪和计算机，能记录温度参数的变化状况（选配）。电源电压：～220V 50Hz</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spacing w:line="420" w:lineRule="exact"/>
              <w:jc w:val="left"/>
              <w:rPr>
                <w:rFonts w:ascii="仿宋" w:hAnsi="仿宋" w:eastAsia="仿宋"/>
                <w:szCs w:val="21"/>
              </w:rPr>
            </w:pPr>
            <w:r>
              <w:rPr>
                <w:rFonts w:hint="eastAsia" w:ascii="黑体" w:hAnsi="黑体" w:eastAsia="黑体" w:cs="黑体"/>
                <w:szCs w:val="21"/>
              </w:rPr>
              <w:t>容    积：108L</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spacing w:line="420" w:lineRule="exact"/>
              <w:jc w:val="left"/>
              <w:rPr>
                <w:rFonts w:ascii="仿宋" w:hAnsi="仿宋" w:eastAsia="仿宋"/>
                <w:szCs w:val="21"/>
              </w:rPr>
            </w:pPr>
            <w:r>
              <w:rPr>
                <w:rFonts w:hint="eastAsia" w:ascii="黑体" w:hAnsi="黑体" w:eastAsia="黑体" w:cs="黑体"/>
                <w:szCs w:val="21"/>
              </w:rPr>
              <w:t>功    率：1500 W</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spacing w:line="420" w:lineRule="exact"/>
              <w:jc w:val="left"/>
              <w:rPr>
                <w:rFonts w:hint="eastAsia" w:ascii="宋体" w:hAnsi="宋体" w:eastAsia="宋体" w:cs="宋体"/>
                <w:kern w:val="2"/>
                <w:sz w:val="24"/>
                <w:szCs w:val="24"/>
                <w:lang w:val="en-US" w:eastAsia="zh-CN" w:bidi="ar-SA"/>
              </w:rPr>
            </w:pPr>
            <w:r>
              <w:rPr>
                <w:rFonts w:hint="eastAsia" w:ascii="黑体" w:hAnsi="黑体" w:eastAsia="黑体" w:cs="黑体"/>
                <w:szCs w:val="21"/>
              </w:rPr>
              <w:t>控温范围：RT+10-200℃/RT+10-250℃（订货时需说明）</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numPr>
                <w:ilvl w:val="0"/>
                <w:numId w:val="2"/>
              </w:numPr>
              <w:spacing w:line="320" w:lineRule="exact"/>
              <w:ind w:left="425" w:leftChars="0" w:hanging="425" w:firstLineChars="0"/>
              <w:rPr>
                <w:rFonts w:ascii="仿宋" w:hAnsi="仿宋" w:eastAsia="仿宋"/>
                <w:szCs w:val="21"/>
              </w:rPr>
            </w:pPr>
          </w:p>
        </w:tc>
        <w:tc>
          <w:tcPr>
            <w:tcW w:w="0" w:type="auto"/>
          </w:tcPr>
          <w:p>
            <w:pPr>
              <w:spacing w:line="320" w:lineRule="exact"/>
              <w:rPr>
                <w:rFonts w:ascii="仿宋" w:hAnsi="仿宋" w:eastAsia="仿宋"/>
                <w:szCs w:val="21"/>
              </w:rPr>
            </w:pPr>
          </w:p>
        </w:tc>
        <w:tc>
          <w:tcPr>
            <w:tcW w:w="6158" w:type="dxa"/>
            <w:vAlign w:val="top"/>
          </w:tcPr>
          <w:p>
            <w:pPr>
              <w:spacing w:line="420" w:lineRule="exact"/>
              <w:jc w:val="left"/>
              <w:rPr>
                <w:rFonts w:hint="eastAsia" w:ascii="宋体" w:hAnsi="宋体" w:eastAsia="宋体" w:cs="宋体"/>
                <w:kern w:val="2"/>
                <w:sz w:val="24"/>
                <w:szCs w:val="24"/>
                <w:lang w:val="en-US" w:eastAsia="zh-CN" w:bidi="ar-SA"/>
              </w:rPr>
            </w:pPr>
            <w:r>
              <w:rPr>
                <w:rFonts w:hint="eastAsia" w:ascii="黑体" w:hAnsi="黑体" w:eastAsia="黑体" w:cs="黑体"/>
                <w:szCs w:val="21"/>
              </w:rPr>
              <w:t>温度分辨率：0.1℃</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numPr>
                <w:ilvl w:val="0"/>
                <w:numId w:val="2"/>
              </w:numPr>
              <w:spacing w:line="320" w:lineRule="exact"/>
              <w:ind w:left="425" w:leftChars="0" w:hanging="425" w:firstLineChars="0"/>
              <w:rPr>
                <w:rFonts w:ascii="仿宋" w:hAnsi="仿宋" w:eastAsia="仿宋"/>
                <w:szCs w:val="21"/>
              </w:rPr>
            </w:pPr>
          </w:p>
        </w:tc>
        <w:tc>
          <w:tcPr>
            <w:tcW w:w="0" w:type="auto"/>
          </w:tcPr>
          <w:p>
            <w:pPr>
              <w:spacing w:line="320" w:lineRule="exact"/>
              <w:rPr>
                <w:rFonts w:ascii="仿宋" w:hAnsi="仿宋" w:eastAsia="仿宋"/>
                <w:szCs w:val="21"/>
              </w:rPr>
            </w:pPr>
          </w:p>
        </w:tc>
        <w:tc>
          <w:tcPr>
            <w:tcW w:w="6158" w:type="dxa"/>
            <w:vAlign w:val="top"/>
          </w:tcPr>
          <w:p>
            <w:pPr>
              <w:spacing w:line="420" w:lineRule="exact"/>
              <w:jc w:val="left"/>
              <w:rPr>
                <w:rFonts w:ascii="宋体" w:hAnsi="宋体"/>
                <w:sz w:val="24"/>
                <w:szCs w:val="24"/>
              </w:rPr>
            </w:pPr>
            <w:r>
              <w:rPr>
                <w:rFonts w:hint="eastAsia" w:ascii="黑体" w:hAnsi="黑体" w:eastAsia="黑体" w:cs="黑体"/>
                <w:szCs w:val="21"/>
              </w:rPr>
              <w:t>温度波动度：±1℃</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numPr>
                <w:ilvl w:val="0"/>
                <w:numId w:val="2"/>
              </w:numPr>
              <w:spacing w:line="320" w:lineRule="exact"/>
              <w:ind w:left="425" w:leftChars="0" w:hanging="425" w:firstLineChars="0"/>
              <w:rPr>
                <w:rFonts w:ascii="仿宋" w:hAnsi="仿宋" w:eastAsia="仿宋"/>
                <w:szCs w:val="21"/>
              </w:rPr>
            </w:pPr>
          </w:p>
        </w:tc>
        <w:tc>
          <w:tcPr>
            <w:tcW w:w="0" w:type="auto"/>
          </w:tcPr>
          <w:p>
            <w:pPr>
              <w:spacing w:line="320" w:lineRule="exact"/>
              <w:rPr>
                <w:rFonts w:ascii="仿宋" w:hAnsi="仿宋" w:eastAsia="仿宋"/>
                <w:szCs w:val="21"/>
              </w:rPr>
            </w:pPr>
          </w:p>
        </w:tc>
        <w:tc>
          <w:tcPr>
            <w:tcW w:w="6158" w:type="dxa"/>
            <w:vAlign w:val="top"/>
          </w:tcPr>
          <w:p>
            <w:pPr>
              <w:spacing w:line="420" w:lineRule="exact"/>
              <w:jc w:val="left"/>
              <w:rPr>
                <w:rFonts w:ascii="宋体" w:hAnsi="宋体"/>
                <w:sz w:val="24"/>
                <w:szCs w:val="24"/>
              </w:rPr>
            </w:pPr>
            <w:r>
              <w:rPr>
                <w:rFonts w:hint="eastAsia" w:ascii="黑体" w:hAnsi="黑体" w:eastAsia="黑体" w:cs="黑体"/>
                <w:spacing w:val="10"/>
                <w:szCs w:val="21"/>
              </w:rPr>
              <w:t>温度均匀度</w:t>
            </w:r>
            <w:r>
              <w:rPr>
                <w:rFonts w:hint="eastAsia" w:ascii="黑体" w:hAnsi="黑体" w:eastAsia="黑体" w:cs="黑体"/>
                <w:szCs w:val="21"/>
              </w:rPr>
              <w:t>：±2℃（测试点为100℃）</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numPr>
                <w:ilvl w:val="0"/>
                <w:numId w:val="2"/>
              </w:numPr>
              <w:spacing w:line="320" w:lineRule="exact"/>
              <w:ind w:left="425" w:leftChars="0" w:hanging="425" w:firstLineChars="0"/>
              <w:rPr>
                <w:rFonts w:ascii="仿宋" w:hAnsi="仿宋" w:eastAsia="仿宋"/>
                <w:szCs w:val="21"/>
              </w:rPr>
            </w:pPr>
          </w:p>
        </w:tc>
        <w:tc>
          <w:tcPr>
            <w:tcW w:w="0" w:type="auto"/>
          </w:tcPr>
          <w:p>
            <w:pPr>
              <w:spacing w:line="320" w:lineRule="exact"/>
              <w:rPr>
                <w:rFonts w:ascii="仿宋" w:hAnsi="仿宋" w:eastAsia="仿宋"/>
                <w:szCs w:val="21"/>
              </w:rPr>
            </w:pPr>
          </w:p>
        </w:tc>
        <w:tc>
          <w:tcPr>
            <w:tcW w:w="6158" w:type="dxa"/>
            <w:vAlign w:val="top"/>
          </w:tcPr>
          <w:p>
            <w:pPr>
              <w:spacing w:line="420" w:lineRule="exact"/>
              <w:jc w:val="left"/>
              <w:rPr>
                <w:rFonts w:ascii="宋体" w:hAnsi="宋体"/>
                <w:sz w:val="24"/>
                <w:szCs w:val="24"/>
              </w:rPr>
            </w:pPr>
            <w:r>
              <w:rPr>
                <w:rFonts w:hint="eastAsia" w:ascii="黑体" w:hAnsi="黑体" w:eastAsia="黑体" w:cs="黑体"/>
                <w:szCs w:val="21"/>
              </w:rPr>
              <w:t>工作室尺寸：54</w:t>
            </w:r>
            <w:r>
              <w:rPr>
                <w:rFonts w:hint="eastAsia" w:ascii="黑体" w:hAnsi="黑体" w:eastAsia="黑体" w:cs="黑体"/>
                <w:spacing w:val="10"/>
                <w:szCs w:val="21"/>
              </w:rPr>
              <w:t>0×330×550</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numPr>
                <w:ilvl w:val="0"/>
                <w:numId w:val="2"/>
              </w:numPr>
              <w:spacing w:line="320" w:lineRule="exact"/>
              <w:ind w:left="425" w:leftChars="0" w:hanging="425" w:firstLineChars="0"/>
              <w:rPr>
                <w:rFonts w:ascii="仿宋" w:hAnsi="仿宋" w:eastAsia="仿宋"/>
                <w:szCs w:val="21"/>
              </w:rPr>
            </w:pPr>
          </w:p>
        </w:tc>
        <w:tc>
          <w:tcPr>
            <w:tcW w:w="0" w:type="auto"/>
          </w:tcPr>
          <w:p>
            <w:pPr>
              <w:spacing w:line="320" w:lineRule="exact"/>
              <w:rPr>
                <w:rFonts w:ascii="仿宋" w:hAnsi="仿宋" w:eastAsia="仿宋"/>
                <w:szCs w:val="21"/>
              </w:rPr>
            </w:pPr>
          </w:p>
        </w:tc>
        <w:tc>
          <w:tcPr>
            <w:tcW w:w="6158" w:type="dxa"/>
            <w:vAlign w:val="top"/>
          </w:tcPr>
          <w:p>
            <w:pPr>
              <w:spacing w:line="420" w:lineRule="exact"/>
              <w:jc w:val="left"/>
              <w:rPr>
                <w:rFonts w:ascii="宋体" w:hAnsi="宋体"/>
                <w:sz w:val="24"/>
                <w:szCs w:val="24"/>
              </w:rPr>
            </w:pPr>
            <w:r>
              <w:rPr>
                <w:rFonts w:hint="eastAsia" w:ascii="黑体" w:hAnsi="黑体" w:eastAsia="黑体" w:cs="黑体"/>
                <w:szCs w:val="21"/>
              </w:rPr>
              <w:t>外型尺寸：81</w:t>
            </w:r>
            <w:r>
              <w:rPr>
                <w:rFonts w:hint="eastAsia" w:ascii="黑体" w:hAnsi="黑体" w:eastAsia="黑体" w:cs="黑体"/>
                <w:spacing w:val="10"/>
                <w:szCs w:val="21"/>
              </w:rPr>
              <w:t>0×540×720</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numPr>
                <w:ilvl w:val="0"/>
                <w:numId w:val="2"/>
              </w:numPr>
              <w:spacing w:line="320" w:lineRule="exact"/>
              <w:ind w:left="425" w:leftChars="0" w:hanging="425" w:firstLineChars="0"/>
              <w:rPr>
                <w:rFonts w:ascii="仿宋" w:hAnsi="仿宋" w:eastAsia="仿宋"/>
                <w:szCs w:val="21"/>
              </w:rPr>
            </w:pPr>
          </w:p>
        </w:tc>
        <w:tc>
          <w:tcPr>
            <w:tcW w:w="0" w:type="auto"/>
          </w:tcPr>
          <w:p>
            <w:pPr>
              <w:spacing w:line="320" w:lineRule="exact"/>
              <w:rPr>
                <w:rFonts w:ascii="仿宋" w:hAnsi="仿宋" w:eastAsia="仿宋"/>
                <w:szCs w:val="21"/>
              </w:rPr>
            </w:pPr>
          </w:p>
        </w:tc>
        <w:tc>
          <w:tcPr>
            <w:tcW w:w="6158" w:type="dxa"/>
            <w:vAlign w:val="top"/>
          </w:tcPr>
          <w:p>
            <w:pPr>
              <w:spacing w:line="420" w:lineRule="exact"/>
              <w:jc w:val="left"/>
              <w:rPr>
                <w:rFonts w:ascii="宋体" w:hAnsi="宋体"/>
                <w:sz w:val="24"/>
                <w:szCs w:val="24"/>
              </w:rPr>
            </w:pPr>
            <w:r>
              <w:rPr>
                <w:rFonts w:hint="eastAsia" w:ascii="黑体" w:hAnsi="黑体" w:eastAsia="黑体" w:cs="黑体"/>
                <w:szCs w:val="21"/>
              </w:rPr>
              <w:t>载物托架（块）（标配）：2</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numPr>
                <w:ilvl w:val="0"/>
                <w:numId w:val="2"/>
              </w:numPr>
              <w:spacing w:line="320" w:lineRule="exact"/>
              <w:ind w:left="425" w:leftChars="0" w:hanging="425" w:firstLineChars="0"/>
              <w:rPr>
                <w:rFonts w:ascii="仿宋" w:hAnsi="仿宋" w:eastAsia="仿宋"/>
                <w:szCs w:val="21"/>
              </w:rPr>
            </w:pPr>
          </w:p>
        </w:tc>
        <w:tc>
          <w:tcPr>
            <w:tcW w:w="0" w:type="auto"/>
          </w:tcPr>
          <w:p>
            <w:pPr>
              <w:spacing w:line="320" w:lineRule="exact"/>
              <w:rPr>
                <w:rFonts w:ascii="仿宋" w:hAnsi="仿宋" w:eastAsia="仿宋"/>
                <w:szCs w:val="21"/>
              </w:rPr>
            </w:pPr>
          </w:p>
        </w:tc>
        <w:tc>
          <w:tcPr>
            <w:tcW w:w="6158" w:type="dxa"/>
            <w:vAlign w:val="top"/>
          </w:tcPr>
          <w:p>
            <w:pPr>
              <w:spacing w:line="420" w:lineRule="exact"/>
              <w:jc w:val="left"/>
              <w:rPr>
                <w:rFonts w:ascii="宋体" w:hAnsi="宋体"/>
                <w:sz w:val="24"/>
                <w:szCs w:val="24"/>
              </w:rPr>
            </w:pPr>
            <w:r>
              <w:rPr>
                <w:rFonts w:hint="eastAsia" w:ascii="黑体" w:hAnsi="黑体" w:eastAsia="黑体" w:cs="黑体"/>
                <w:spacing w:val="10"/>
                <w:szCs w:val="21"/>
              </w:rPr>
              <w:t>定时范围：1-9999min</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numPr>
                <w:ilvl w:val="0"/>
                <w:numId w:val="2"/>
              </w:numPr>
              <w:spacing w:line="320" w:lineRule="exact"/>
              <w:ind w:left="425" w:leftChars="0" w:hanging="425" w:firstLineChars="0"/>
              <w:rPr>
                <w:rFonts w:ascii="仿宋" w:hAnsi="仿宋" w:eastAsia="仿宋"/>
                <w:szCs w:val="21"/>
              </w:rPr>
            </w:pPr>
          </w:p>
        </w:tc>
        <w:tc>
          <w:tcPr>
            <w:tcW w:w="0" w:type="auto"/>
          </w:tcPr>
          <w:p>
            <w:pPr>
              <w:spacing w:line="320" w:lineRule="exact"/>
              <w:rPr>
                <w:rFonts w:ascii="仿宋" w:hAnsi="仿宋" w:eastAsia="仿宋"/>
                <w:szCs w:val="21"/>
              </w:rPr>
            </w:pPr>
          </w:p>
        </w:tc>
        <w:tc>
          <w:tcPr>
            <w:tcW w:w="6158" w:type="dxa"/>
            <w:vAlign w:val="top"/>
          </w:tcPr>
          <w:p>
            <w:pPr>
              <w:rPr>
                <w:rFonts w:ascii="宋体" w:hAnsi="宋体"/>
                <w:sz w:val="24"/>
                <w:szCs w:val="24"/>
              </w:rPr>
            </w:pPr>
            <w:r>
              <w:rPr>
                <w:rFonts w:hint="eastAsia" w:ascii="黑体" w:hAnsi="黑体" w:eastAsia="黑体" w:cs="黑体"/>
              </w:rPr>
              <w:t>备注：A为不锈钢内胆</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numPr>
                <w:ilvl w:val="0"/>
                <w:numId w:val="2"/>
              </w:numPr>
              <w:spacing w:line="320" w:lineRule="exact"/>
              <w:ind w:left="425" w:leftChars="0" w:hanging="425" w:firstLineChars="0"/>
              <w:rPr>
                <w:rFonts w:ascii="仿宋" w:hAnsi="仿宋" w:eastAsia="仿宋"/>
                <w:szCs w:val="21"/>
              </w:rPr>
            </w:pPr>
          </w:p>
        </w:tc>
        <w:tc>
          <w:tcPr>
            <w:tcW w:w="0" w:type="auto"/>
          </w:tcPr>
          <w:p>
            <w:pPr>
              <w:spacing w:line="320" w:lineRule="exact"/>
              <w:rPr>
                <w:rFonts w:ascii="仿宋" w:hAnsi="仿宋" w:eastAsia="仿宋"/>
                <w:szCs w:val="21"/>
              </w:rPr>
            </w:pPr>
          </w:p>
        </w:tc>
        <w:tc>
          <w:tcPr>
            <w:tcW w:w="6158" w:type="dxa"/>
            <w:vAlign w:val="center"/>
          </w:tcPr>
          <w:p>
            <w:pPr>
              <w:adjustRightInd w:val="0"/>
              <w:snapToGrid w:val="0"/>
              <w:rPr>
                <w:rFonts w:ascii="宋体" w:hAnsi="宋体"/>
                <w:sz w:val="24"/>
                <w:szCs w:val="24"/>
              </w:rPr>
            </w:pPr>
            <w:r>
              <w:rPr>
                <w:rFonts w:hint="eastAsia" w:ascii="宋体" w:hAnsi="宋体"/>
                <w:sz w:val="24"/>
                <w:szCs w:val="24"/>
              </w:rPr>
              <w:t>质保要求：整机免费保修叁年（含所有零部件，包括须定期更换零部件）。</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numPr>
                <w:ilvl w:val="0"/>
                <w:numId w:val="2"/>
              </w:numPr>
              <w:spacing w:line="320" w:lineRule="exact"/>
              <w:ind w:left="425" w:leftChars="0" w:hanging="425" w:firstLineChars="0"/>
              <w:rPr>
                <w:rFonts w:ascii="仿宋" w:hAnsi="仿宋" w:eastAsia="仿宋"/>
                <w:szCs w:val="21"/>
              </w:rPr>
            </w:pPr>
          </w:p>
        </w:tc>
        <w:tc>
          <w:tcPr>
            <w:tcW w:w="0" w:type="auto"/>
          </w:tcPr>
          <w:p>
            <w:pPr>
              <w:spacing w:line="320" w:lineRule="exact"/>
              <w:rPr>
                <w:rFonts w:ascii="仿宋" w:hAnsi="仿宋" w:eastAsia="仿宋"/>
                <w:szCs w:val="21"/>
              </w:rPr>
            </w:pPr>
          </w:p>
        </w:tc>
        <w:tc>
          <w:tcPr>
            <w:tcW w:w="6158" w:type="dxa"/>
            <w:vAlign w:val="center"/>
          </w:tcPr>
          <w:p>
            <w:pPr>
              <w:adjustRightInd w:val="0"/>
              <w:snapToGrid w:val="0"/>
              <w:rPr>
                <w:rFonts w:ascii="宋体" w:hAnsi="宋体"/>
                <w:sz w:val="24"/>
                <w:szCs w:val="24"/>
              </w:rPr>
            </w:pPr>
            <w:r>
              <w:rPr>
                <w:rFonts w:ascii="宋体" w:hAnsi="宋体"/>
                <w:sz w:val="24"/>
                <w:szCs w:val="24"/>
              </w:rPr>
              <w:t>提供近3年内同机型设备国内医院用户合同5家及以上（二级及以上公立医院），标书内提供清晰的合同原件扫描件并加盖公章（遮盖认定为无效业绩）</w:t>
            </w:r>
            <w:r>
              <w:rPr>
                <w:rFonts w:hint="eastAsia" w:ascii="宋体" w:hAnsi="宋体"/>
                <w:sz w:val="24"/>
                <w:szCs w:val="24"/>
              </w:rPr>
              <w:t>。</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ind w:firstLine="420" w:firstLineChars="200"/>
        <w:rPr>
          <w:rFonts w:ascii="仿宋" w:hAnsi="仿宋" w:eastAsia="仿宋"/>
          <w:szCs w:val="21"/>
        </w:rPr>
      </w:pPr>
      <w:r>
        <w:rPr>
          <w:rFonts w:hint="eastAsia" w:ascii="仿宋" w:hAnsi="仿宋" w:eastAsia="仿宋"/>
          <w:szCs w:val="21"/>
        </w:rPr>
        <w:t xml:space="preserve">    配套耗材报价清单（样表，可单列且加盖公章）  </w:t>
      </w:r>
    </w:p>
    <w:tbl>
      <w:tblPr>
        <w:tblStyle w:val="5"/>
        <w:tblW w:w="1013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560" w:type="dxa"/>
          </w:tcPr>
          <w:p>
            <w:pPr>
              <w:spacing w:line="280" w:lineRule="exact"/>
              <w:rPr>
                <w:rFonts w:ascii="仿宋" w:hAnsi="仿宋" w:eastAsia="仿宋"/>
                <w:szCs w:val="21"/>
              </w:rPr>
            </w:pPr>
            <w:r>
              <w:rPr>
                <w:rFonts w:hint="eastAsia" w:ascii="仿宋" w:hAnsi="仿宋" w:eastAsia="仿宋"/>
                <w:szCs w:val="21"/>
              </w:rPr>
              <w:t>耗材使用学科</w:t>
            </w:r>
          </w:p>
        </w:tc>
        <w:tc>
          <w:tcPr>
            <w:tcW w:w="992" w:type="dxa"/>
          </w:tcPr>
          <w:p>
            <w:pPr>
              <w:spacing w:line="280" w:lineRule="exact"/>
              <w:rPr>
                <w:rFonts w:ascii="仿宋" w:hAnsi="仿宋" w:eastAsia="仿宋"/>
                <w:szCs w:val="21"/>
              </w:rPr>
            </w:pPr>
            <w:r>
              <w:rPr>
                <w:rFonts w:hint="eastAsia" w:ascii="仿宋" w:hAnsi="仿宋" w:eastAsia="仿宋"/>
                <w:szCs w:val="21"/>
              </w:rPr>
              <w:t>名称</w:t>
            </w:r>
          </w:p>
        </w:tc>
        <w:tc>
          <w:tcPr>
            <w:tcW w:w="1559" w:type="dxa"/>
          </w:tcPr>
          <w:p>
            <w:pPr>
              <w:spacing w:line="280" w:lineRule="exact"/>
              <w:rPr>
                <w:rFonts w:ascii="仿宋" w:hAnsi="仿宋" w:eastAsia="仿宋"/>
                <w:szCs w:val="21"/>
              </w:rPr>
            </w:pPr>
            <w:r>
              <w:rPr>
                <w:rFonts w:hint="eastAsia" w:ascii="仿宋" w:hAnsi="仿宋" w:eastAsia="仿宋"/>
                <w:szCs w:val="21"/>
              </w:rPr>
              <w:t>品牌规格型号</w:t>
            </w:r>
          </w:p>
        </w:tc>
        <w:tc>
          <w:tcPr>
            <w:tcW w:w="1418" w:type="dxa"/>
          </w:tcPr>
          <w:p>
            <w:pPr>
              <w:spacing w:line="280" w:lineRule="exact"/>
              <w:rPr>
                <w:rFonts w:ascii="仿宋" w:hAnsi="仿宋" w:eastAsia="仿宋"/>
                <w:szCs w:val="21"/>
              </w:rPr>
            </w:pPr>
            <w:r>
              <w:rPr>
                <w:rFonts w:hint="eastAsia" w:ascii="仿宋" w:hAnsi="仿宋" w:eastAsia="仿宋"/>
                <w:szCs w:val="21"/>
              </w:rPr>
              <w:t>价格（元/个）</w:t>
            </w:r>
          </w:p>
        </w:tc>
        <w:tc>
          <w:tcPr>
            <w:tcW w:w="1134" w:type="dxa"/>
          </w:tcPr>
          <w:p>
            <w:pPr>
              <w:spacing w:line="280" w:lineRule="exact"/>
              <w:rPr>
                <w:rFonts w:ascii="仿宋" w:hAnsi="仿宋" w:eastAsia="仿宋"/>
                <w:szCs w:val="21"/>
              </w:rPr>
            </w:pPr>
            <w:r>
              <w:rPr>
                <w:rFonts w:hint="eastAsia" w:ascii="仿宋" w:hAnsi="仿宋" w:eastAsia="仿宋"/>
                <w:szCs w:val="21"/>
              </w:rPr>
              <w:t>是否开放</w:t>
            </w:r>
          </w:p>
        </w:tc>
        <w:tc>
          <w:tcPr>
            <w:tcW w:w="2795" w:type="dxa"/>
          </w:tcPr>
          <w:p>
            <w:pPr>
              <w:spacing w:line="280" w:lineRule="exact"/>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 xml:space="preserve">配套试剂【单人次费用】报价清单（样表，可单列且加盖公章）                           </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4"/>
        <w:gridCol w:w="1193"/>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名称</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4" w:type="dxa"/>
          </w:tcPr>
          <w:p>
            <w:pPr>
              <w:spacing w:line="280" w:lineRule="exact"/>
              <w:rPr>
                <w:rFonts w:ascii="仿宋" w:hAnsi="仿宋" w:eastAsia="仿宋"/>
                <w:szCs w:val="21"/>
              </w:rPr>
            </w:pPr>
            <w:r>
              <w:rPr>
                <w:rFonts w:hint="eastAsia" w:ascii="仿宋" w:hAnsi="仿宋" w:eastAsia="仿宋"/>
                <w:szCs w:val="21"/>
              </w:rPr>
              <w:t>价格（元/个）</w:t>
            </w:r>
          </w:p>
        </w:tc>
        <w:tc>
          <w:tcPr>
            <w:tcW w:w="1193"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r>
        <w:rPr>
          <w:rFonts w:hint="eastAsia" w:ascii="仿宋" w:hAnsi="仿宋" w:eastAsia="仿宋"/>
          <w:szCs w:val="21"/>
        </w:rPr>
        <w:t xml:space="preserve"> </w:t>
      </w:r>
    </w:p>
    <w:p>
      <w:pPr>
        <w:spacing w:line="280" w:lineRule="exact"/>
        <w:ind w:firstLine="420" w:firstLineChars="200"/>
        <w:rPr>
          <w:rFonts w:ascii="仿宋" w:hAnsi="仿宋" w:eastAsia="仿宋"/>
          <w:szCs w:val="21"/>
        </w:rPr>
      </w:pPr>
      <w:r>
        <w:rPr>
          <w:rFonts w:hint="eastAsia" w:ascii="仿宋" w:hAnsi="仿宋" w:eastAsia="仿宋"/>
          <w:szCs w:val="21"/>
        </w:rPr>
        <w:t xml:space="preserve">须定期更换零部件报价清单（样表，可单列且加盖公章）                           </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3"/>
        <w:gridCol w:w="1194"/>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须定期更换零部件</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3" w:type="dxa"/>
          </w:tcPr>
          <w:p>
            <w:pPr>
              <w:spacing w:line="280" w:lineRule="exact"/>
              <w:rPr>
                <w:rFonts w:ascii="仿宋" w:hAnsi="仿宋" w:eastAsia="仿宋"/>
                <w:szCs w:val="21"/>
              </w:rPr>
            </w:pPr>
            <w:r>
              <w:rPr>
                <w:rFonts w:hint="eastAsia" w:ascii="仿宋" w:hAnsi="仿宋" w:eastAsia="仿宋"/>
                <w:szCs w:val="21"/>
              </w:rPr>
              <w:t>价格（元/个）</w:t>
            </w:r>
          </w:p>
        </w:tc>
        <w:tc>
          <w:tcPr>
            <w:tcW w:w="1194"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9"/>
      <w:numFmt w:val="decimal"/>
      <w:pStyle w:val="9"/>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60F791E"/>
    <w:multiLevelType w:val="singleLevel"/>
    <w:tmpl w:val="660F791E"/>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A1DD3"/>
    <w:rsid w:val="002A7CA5"/>
    <w:rsid w:val="002B077D"/>
    <w:rsid w:val="002C5A78"/>
    <w:rsid w:val="002D3C54"/>
    <w:rsid w:val="002E5FE9"/>
    <w:rsid w:val="002F1DC9"/>
    <w:rsid w:val="002F4594"/>
    <w:rsid w:val="002F46AF"/>
    <w:rsid w:val="003035B7"/>
    <w:rsid w:val="00305A35"/>
    <w:rsid w:val="00307C82"/>
    <w:rsid w:val="0031412D"/>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F1FF3"/>
    <w:rsid w:val="007F72EE"/>
    <w:rsid w:val="0080420A"/>
    <w:rsid w:val="008056D0"/>
    <w:rsid w:val="00811886"/>
    <w:rsid w:val="00824B71"/>
    <w:rsid w:val="00847753"/>
    <w:rsid w:val="00847A3B"/>
    <w:rsid w:val="0085631E"/>
    <w:rsid w:val="00864B32"/>
    <w:rsid w:val="00865BB3"/>
    <w:rsid w:val="00874654"/>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22245871"/>
    <w:rsid w:val="30732574"/>
    <w:rsid w:val="52856041"/>
    <w:rsid w:val="68B40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 w:type="paragraph" w:customStyle="1" w:styleId="9">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0">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138</Words>
  <Characters>792</Characters>
  <Lines>6</Lines>
  <Paragraphs>1</Paragraphs>
  <TotalTime>0</TotalTime>
  <ScaleCrop>false</ScaleCrop>
  <LinksUpToDate>false</LinksUpToDate>
  <CharactersWithSpaces>929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今晚打老虎จุ๊บ</cp:lastModifiedBy>
  <dcterms:modified xsi:type="dcterms:W3CDTF">2020-12-29T09:09:17Z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